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81F618" w14:textId="77777777" w:rsidR="000975D5" w:rsidRDefault="003E10DF" w:rsidP="00D91F7B">
      <w:pPr>
        <w:rPr>
          <w:rFonts w:cs="Arial"/>
        </w:rPr>
        <w:sectPr w:rsidR="000975D5" w:rsidSect="00C337BB">
          <w:headerReference w:type="default" r:id="rId12"/>
          <w:footerReference w:type="default" r:id="rId13"/>
          <w:pgSz w:w="12240" w:h="15840" w:code="1"/>
          <w:pgMar w:top="1440" w:right="1440" w:bottom="720" w:left="1440" w:header="720" w:footer="720" w:gutter="0"/>
          <w:pgNumType w:fmt="lowerRoman" w:start="1"/>
          <w:cols w:space="720"/>
          <w:docGrid w:linePitch="360" w:charSpace="1"/>
        </w:sectPr>
      </w:pPr>
      <w:r>
        <w:rPr>
          <w:rFonts w:cs="Arial"/>
          <w:noProof/>
          <w:sz w:val="20"/>
        </w:rPr>
        <mc:AlternateContent>
          <mc:Choice Requires="wps">
            <w:drawing>
              <wp:anchor distT="0" distB="0" distL="114300" distR="114300" simplePos="0" relativeHeight="251652608" behindDoc="0" locked="0" layoutInCell="1" allowOverlap="1" wp14:anchorId="6181F658" wp14:editId="455B6B0C">
                <wp:simplePos x="0" y="0"/>
                <wp:positionH relativeFrom="page">
                  <wp:posOffset>708025</wp:posOffset>
                </wp:positionH>
                <wp:positionV relativeFrom="page">
                  <wp:posOffset>4057650</wp:posOffset>
                </wp:positionV>
                <wp:extent cx="6235700" cy="3086100"/>
                <wp:effectExtent l="0" t="0" r="0" b="0"/>
                <wp:wrapNone/>
                <wp:docPr id="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1F68E" w14:textId="6874ACC9" w:rsidR="001B57AF" w:rsidRDefault="001B57AF" w:rsidP="000975D5">
                            <w:pPr>
                              <w:rPr>
                                <w:rFonts w:cs="Arial"/>
                                <w:color w:val="55565A"/>
                                <w:sz w:val="36"/>
                                <w:szCs w:val="32"/>
                              </w:rPr>
                            </w:pPr>
                            <w:r>
                              <w:rPr>
                                <w:rFonts w:cs="Arial"/>
                                <w:b/>
                                <w:color w:val="55565A"/>
                                <w:sz w:val="36"/>
                                <w:szCs w:val="36"/>
                              </w:rPr>
                              <w:t>Provider Behaviors Guidelines</w:t>
                            </w:r>
                          </w:p>
                          <w:p w14:paraId="793C4C54" w14:textId="77777777" w:rsidR="001B57AF" w:rsidRDefault="001B57AF" w:rsidP="000975D5">
                            <w:pPr>
                              <w:rPr>
                                <w:rFonts w:cs="Arial"/>
                                <w:color w:val="55565A"/>
                                <w:sz w:val="36"/>
                                <w:szCs w:val="32"/>
                              </w:rPr>
                            </w:pPr>
                          </w:p>
                          <w:sdt>
                            <w:sdtPr>
                              <w:rPr>
                                <w:rFonts w:cs="Arial"/>
                                <w:color w:val="55565A"/>
                                <w:sz w:val="36"/>
                                <w:szCs w:val="32"/>
                              </w:rPr>
                              <w:alias w:val="Subject"/>
                              <w:tag w:val=""/>
                              <w:id w:val="1258091526"/>
                              <w:showingPlcHdr/>
                              <w:dataBinding w:prefixMappings="xmlns:ns0='http://purl.org/dc/elements/1.1/' xmlns:ns1='http://schemas.openxmlformats.org/package/2006/metadata/core-properties' " w:xpath="/ns1:coreProperties[1]/ns0:subject[1]" w:storeItemID="{6C3C8BC8-F283-45AE-878A-BAB7291924A1}"/>
                              <w:text/>
                            </w:sdtPr>
                            <w:sdtEndPr/>
                            <w:sdtContent>
                              <w:p w14:paraId="6181F691" w14:textId="5575EA7D" w:rsidR="001B57AF" w:rsidRPr="00215977" w:rsidRDefault="001B57AF" w:rsidP="000975D5">
                                <w:pPr>
                                  <w:rPr>
                                    <w:rFonts w:cs="Arial"/>
                                    <w:color w:val="55565A"/>
                                    <w:sz w:val="36"/>
                                    <w:szCs w:val="32"/>
                                  </w:rPr>
                                </w:pPr>
                                <w:r>
                                  <w:rPr>
                                    <w:rFonts w:cs="Arial"/>
                                    <w:color w:val="55565A"/>
                                    <w:sz w:val="36"/>
                                    <w:szCs w:val="32"/>
                                  </w:rPr>
                                  <w:t xml:space="preserve">     </w:t>
                                </w:r>
                              </w:p>
                            </w:sdtContent>
                          </w:sdt>
                          <w:p w14:paraId="6181F693" w14:textId="77777777" w:rsidR="001B57AF" w:rsidRDefault="001B57AF" w:rsidP="000975D5">
                            <w:pPr>
                              <w:rPr>
                                <w:rFonts w:cs="Arial"/>
                                <w:color w:val="55565A"/>
                                <w:sz w:val="24"/>
                                <w:szCs w:val="24"/>
                              </w:rPr>
                            </w:pPr>
                          </w:p>
                          <w:p w14:paraId="4AE59DA6" w14:textId="77777777" w:rsidR="001B57AF" w:rsidRDefault="001B57AF" w:rsidP="000975D5">
                            <w:pPr>
                              <w:rPr>
                                <w:rFonts w:cs="Arial"/>
                                <w:color w:val="55565A"/>
                                <w:sz w:val="24"/>
                                <w:szCs w:val="24"/>
                              </w:rPr>
                            </w:pPr>
                          </w:p>
                          <w:p w14:paraId="35E3A4F6" w14:textId="77777777" w:rsidR="001B57AF" w:rsidRDefault="001B57AF" w:rsidP="000975D5">
                            <w:pPr>
                              <w:rPr>
                                <w:rFonts w:cs="Arial"/>
                                <w:color w:val="55565A"/>
                                <w:sz w:val="24"/>
                                <w:szCs w:val="24"/>
                              </w:rPr>
                            </w:pPr>
                          </w:p>
                          <w:p w14:paraId="6181F695" w14:textId="77777777" w:rsidR="001B57AF" w:rsidRDefault="001B57AF" w:rsidP="00082F0C">
                            <w:pPr>
                              <w:jc w:val="right"/>
                              <w:rPr>
                                <w:rFonts w:cs="Arial"/>
                                <w:b/>
                                <w:color w:val="55565A"/>
                                <w:sz w:val="32"/>
                                <w:szCs w:val="32"/>
                              </w:rPr>
                            </w:pPr>
                          </w:p>
                          <w:p w14:paraId="6181F696" w14:textId="77777777" w:rsidR="001B57AF" w:rsidRDefault="001B57AF" w:rsidP="00082F0C">
                            <w:pPr>
                              <w:jc w:val="right"/>
                              <w:rPr>
                                <w:rFonts w:cs="Arial"/>
                                <w:b/>
                                <w:color w:val="55565A"/>
                                <w:sz w:val="32"/>
                                <w:szCs w:val="32"/>
                              </w:rPr>
                            </w:pPr>
                          </w:p>
                          <w:p w14:paraId="6181F697" w14:textId="77777777" w:rsidR="001B57AF" w:rsidRDefault="001B57AF" w:rsidP="00082F0C">
                            <w:pPr>
                              <w:jc w:val="right"/>
                              <w:rPr>
                                <w:rFonts w:cs="Arial"/>
                                <w:b/>
                                <w:color w:val="55565A"/>
                                <w:sz w:val="32"/>
                                <w:szCs w:val="32"/>
                              </w:rPr>
                            </w:pPr>
                          </w:p>
                          <w:p w14:paraId="6181F698" w14:textId="77777777" w:rsidR="001B57AF" w:rsidRDefault="001B57AF" w:rsidP="00082F0C">
                            <w:pPr>
                              <w:jc w:val="right"/>
                              <w:rPr>
                                <w:rFonts w:cs="Arial"/>
                                <w:b/>
                                <w:color w:val="55565A"/>
                                <w:sz w:val="32"/>
                                <w:szCs w:val="32"/>
                              </w:rPr>
                            </w:pPr>
                          </w:p>
                          <w:p w14:paraId="6181F699" w14:textId="77777777" w:rsidR="001B57AF" w:rsidRDefault="001B57AF" w:rsidP="00082F0C">
                            <w:pPr>
                              <w:jc w:val="right"/>
                              <w:rPr>
                                <w:rFonts w:cs="Arial"/>
                                <w:b/>
                                <w:color w:val="55565A"/>
                                <w:sz w:val="32"/>
                                <w:szCs w:val="32"/>
                              </w:rPr>
                            </w:pPr>
                          </w:p>
                          <w:p w14:paraId="6181F69A" w14:textId="77777777" w:rsidR="001B57AF" w:rsidRDefault="001B57AF" w:rsidP="00082F0C">
                            <w:pPr>
                              <w:jc w:val="right"/>
                              <w:rPr>
                                <w:rFonts w:cs="Arial"/>
                                <w:b/>
                                <w:color w:val="55565A"/>
                                <w:sz w:val="32"/>
                                <w:szCs w:val="32"/>
                              </w:rPr>
                            </w:pPr>
                          </w:p>
                          <w:p w14:paraId="6181F69B" w14:textId="77777777" w:rsidR="001B57AF" w:rsidRPr="000975D5" w:rsidRDefault="001B57AF" w:rsidP="00082F0C">
                            <w:pPr>
                              <w:jc w:val="right"/>
                              <w:rPr>
                                <w:rFonts w:cs="Arial"/>
                                <w:b/>
                                <w:color w:val="55565A"/>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81F658" id="_x0000_t202" coordsize="21600,21600" o:spt="202" path="m,l,21600r21600,l21600,xe">
                <v:stroke joinstyle="miter"/>
                <v:path gradientshapeok="t" o:connecttype="rect"/>
              </v:shapetype>
              <v:shape id="Text Box 89" o:spid="_x0000_s1026" type="#_x0000_t202" style="position:absolute;margin-left:55.75pt;margin-top:319.5pt;width:491pt;height:24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RStAIAALs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" filled="f" stroked="f">
                <v:textbox>
                  <w:txbxContent>
                    <w:p w14:paraId="6181F68E" w14:textId="6874ACC9" w:rsidR="001B57AF" w:rsidRDefault="001B57AF" w:rsidP="000975D5">
                      <w:pPr>
                        <w:rPr>
                          <w:rFonts w:cs="Arial"/>
                          <w:color w:val="55565A"/>
                          <w:sz w:val="36"/>
                          <w:szCs w:val="32"/>
                        </w:rPr>
                      </w:pPr>
                      <w:r>
                        <w:rPr>
                          <w:rFonts w:cs="Arial"/>
                          <w:b/>
                          <w:color w:val="55565A"/>
                          <w:sz w:val="36"/>
                          <w:szCs w:val="36"/>
                        </w:rPr>
                        <w:t>Provider Behaviors Guidelines</w:t>
                      </w:r>
                    </w:p>
                    <w:p w14:paraId="793C4C54" w14:textId="77777777" w:rsidR="001B57AF" w:rsidRDefault="001B57AF" w:rsidP="000975D5">
                      <w:pPr>
                        <w:rPr>
                          <w:rFonts w:cs="Arial"/>
                          <w:color w:val="55565A"/>
                          <w:sz w:val="36"/>
                          <w:szCs w:val="32"/>
                        </w:rPr>
                      </w:pPr>
                    </w:p>
                    <w:sdt>
                      <w:sdtPr>
                        <w:rPr>
                          <w:rFonts w:cs="Arial"/>
                          <w:color w:val="55565A"/>
                          <w:sz w:val="36"/>
                          <w:szCs w:val="32"/>
                        </w:rPr>
                        <w:alias w:val="Subject"/>
                        <w:tag w:val=""/>
                        <w:id w:val="1258091526"/>
                        <w:showingPlcHdr/>
                        <w:dataBinding w:prefixMappings="xmlns:ns0='http://purl.org/dc/elements/1.1/' xmlns:ns1='http://schemas.openxmlformats.org/package/2006/metadata/core-properties' " w:xpath="/ns1:coreProperties[1]/ns0:subject[1]" w:storeItemID="{6C3C8BC8-F283-45AE-878A-BAB7291924A1}"/>
                        <w:text/>
                      </w:sdtPr>
                      <w:sdtEndPr/>
                      <w:sdtContent>
                        <w:p w14:paraId="6181F691" w14:textId="5575EA7D" w:rsidR="001B57AF" w:rsidRPr="00215977" w:rsidRDefault="001B57AF" w:rsidP="000975D5">
                          <w:pPr>
                            <w:rPr>
                              <w:rFonts w:cs="Arial"/>
                              <w:color w:val="55565A"/>
                              <w:sz w:val="36"/>
                              <w:szCs w:val="32"/>
                            </w:rPr>
                          </w:pPr>
                          <w:r>
                            <w:rPr>
                              <w:rFonts w:cs="Arial"/>
                              <w:color w:val="55565A"/>
                              <w:sz w:val="36"/>
                              <w:szCs w:val="32"/>
                            </w:rPr>
                            <w:t xml:space="preserve">     </w:t>
                          </w:r>
                        </w:p>
                      </w:sdtContent>
                    </w:sdt>
                    <w:p w14:paraId="6181F693" w14:textId="77777777" w:rsidR="001B57AF" w:rsidRDefault="001B57AF" w:rsidP="000975D5">
                      <w:pPr>
                        <w:rPr>
                          <w:rFonts w:cs="Arial"/>
                          <w:color w:val="55565A"/>
                          <w:sz w:val="24"/>
                          <w:szCs w:val="24"/>
                        </w:rPr>
                      </w:pPr>
                    </w:p>
                    <w:p w14:paraId="4AE59DA6" w14:textId="77777777" w:rsidR="001B57AF" w:rsidRDefault="001B57AF" w:rsidP="000975D5">
                      <w:pPr>
                        <w:rPr>
                          <w:rFonts w:cs="Arial"/>
                          <w:color w:val="55565A"/>
                          <w:sz w:val="24"/>
                          <w:szCs w:val="24"/>
                        </w:rPr>
                      </w:pPr>
                    </w:p>
                    <w:p w14:paraId="35E3A4F6" w14:textId="77777777" w:rsidR="001B57AF" w:rsidRDefault="001B57AF" w:rsidP="000975D5">
                      <w:pPr>
                        <w:rPr>
                          <w:rFonts w:cs="Arial"/>
                          <w:color w:val="55565A"/>
                          <w:sz w:val="24"/>
                          <w:szCs w:val="24"/>
                        </w:rPr>
                      </w:pPr>
                    </w:p>
                    <w:p w14:paraId="6181F695" w14:textId="77777777" w:rsidR="001B57AF" w:rsidRDefault="001B57AF" w:rsidP="00082F0C">
                      <w:pPr>
                        <w:jc w:val="right"/>
                        <w:rPr>
                          <w:rFonts w:cs="Arial"/>
                          <w:b/>
                          <w:color w:val="55565A"/>
                          <w:sz w:val="32"/>
                          <w:szCs w:val="32"/>
                        </w:rPr>
                      </w:pPr>
                    </w:p>
                    <w:p w14:paraId="6181F696" w14:textId="77777777" w:rsidR="001B57AF" w:rsidRDefault="001B57AF" w:rsidP="00082F0C">
                      <w:pPr>
                        <w:jc w:val="right"/>
                        <w:rPr>
                          <w:rFonts w:cs="Arial"/>
                          <w:b/>
                          <w:color w:val="55565A"/>
                          <w:sz w:val="32"/>
                          <w:szCs w:val="32"/>
                        </w:rPr>
                      </w:pPr>
                    </w:p>
                    <w:p w14:paraId="6181F697" w14:textId="77777777" w:rsidR="001B57AF" w:rsidRDefault="001B57AF" w:rsidP="00082F0C">
                      <w:pPr>
                        <w:jc w:val="right"/>
                        <w:rPr>
                          <w:rFonts w:cs="Arial"/>
                          <w:b/>
                          <w:color w:val="55565A"/>
                          <w:sz w:val="32"/>
                          <w:szCs w:val="32"/>
                        </w:rPr>
                      </w:pPr>
                    </w:p>
                    <w:p w14:paraId="6181F698" w14:textId="77777777" w:rsidR="001B57AF" w:rsidRDefault="001B57AF" w:rsidP="00082F0C">
                      <w:pPr>
                        <w:jc w:val="right"/>
                        <w:rPr>
                          <w:rFonts w:cs="Arial"/>
                          <w:b/>
                          <w:color w:val="55565A"/>
                          <w:sz w:val="32"/>
                          <w:szCs w:val="32"/>
                        </w:rPr>
                      </w:pPr>
                    </w:p>
                    <w:p w14:paraId="6181F699" w14:textId="77777777" w:rsidR="001B57AF" w:rsidRDefault="001B57AF" w:rsidP="00082F0C">
                      <w:pPr>
                        <w:jc w:val="right"/>
                        <w:rPr>
                          <w:rFonts w:cs="Arial"/>
                          <w:b/>
                          <w:color w:val="55565A"/>
                          <w:sz w:val="32"/>
                          <w:szCs w:val="32"/>
                        </w:rPr>
                      </w:pPr>
                    </w:p>
                    <w:p w14:paraId="6181F69A" w14:textId="77777777" w:rsidR="001B57AF" w:rsidRDefault="001B57AF" w:rsidP="00082F0C">
                      <w:pPr>
                        <w:jc w:val="right"/>
                        <w:rPr>
                          <w:rFonts w:cs="Arial"/>
                          <w:b/>
                          <w:color w:val="55565A"/>
                          <w:sz w:val="32"/>
                          <w:szCs w:val="32"/>
                        </w:rPr>
                      </w:pPr>
                    </w:p>
                    <w:p w14:paraId="6181F69B" w14:textId="77777777" w:rsidR="001B57AF" w:rsidRPr="000975D5" w:rsidRDefault="001B57AF" w:rsidP="00082F0C">
                      <w:pPr>
                        <w:jc w:val="right"/>
                        <w:rPr>
                          <w:rFonts w:cs="Arial"/>
                          <w:b/>
                          <w:color w:val="55565A"/>
                          <w:sz w:val="32"/>
                          <w:szCs w:val="32"/>
                        </w:rPr>
                      </w:pPr>
                    </w:p>
                  </w:txbxContent>
                </v:textbox>
                <w10:wrap anchorx="page" anchory="page"/>
              </v:shape>
            </w:pict>
          </mc:Fallback>
        </mc:AlternateContent>
      </w:r>
      <w:r>
        <w:rPr>
          <w:rFonts w:cs="Arial"/>
          <w:noProof/>
        </w:rPr>
        <mc:AlternateContent>
          <mc:Choice Requires="wps">
            <w:drawing>
              <wp:anchor distT="0" distB="0" distL="114300" distR="114300" simplePos="0" relativeHeight="251649536" behindDoc="0" locked="0" layoutInCell="1" allowOverlap="1" wp14:anchorId="6181F65A" wp14:editId="6181F65B">
                <wp:simplePos x="0" y="0"/>
                <wp:positionH relativeFrom="page">
                  <wp:posOffset>695325</wp:posOffset>
                </wp:positionH>
                <wp:positionV relativeFrom="page">
                  <wp:posOffset>1000125</wp:posOffset>
                </wp:positionV>
                <wp:extent cx="3429000" cy="657225"/>
                <wp:effectExtent l="0" t="0" r="0" b="9525"/>
                <wp:wrapNone/>
                <wp:docPr id="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1F69C" w14:textId="20CD7ADE" w:rsidR="001B57AF" w:rsidRPr="003E10DF" w:rsidRDefault="001B57AF" w:rsidP="000975D5">
                            <w:pPr>
                              <w:rPr>
                                <w:rFonts w:cs="Arial"/>
                                <w:color w:val="005DA6"/>
                                <w:sz w:val="36"/>
                                <w:szCs w:val="36"/>
                              </w:rPr>
                            </w:pPr>
                            <w:r>
                              <w:rPr>
                                <w:rFonts w:cs="Arial"/>
                                <w:color w:val="005DA6"/>
                                <w:sz w:val="36"/>
                                <w:szCs w:val="36"/>
                              </w:rPr>
                              <w:t>Integration Development Group</w:t>
                            </w:r>
                            <w:r>
                              <w:rPr>
                                <w:rFonts w:cs="Arial"/>
                                <w:color w:val="005DA6"/>
                                <w:sz w:val="36"/>
                                <w:szCs w:val="36"/>
                              </w:rPr>
                              <w:tab/>
                            </w:r>
                          </w:p>
                          <w:sdt>
                            <w:sdtPr>
                              <w:rPr>
                                <w:rFonts w:cs="Arial"/>
                                <w:color w:val="55565A"/>
                                <w:sz w:val="28"/>
                                <w:szCs w:val="32"/>
                              </w:rPr>
                              <w:alias w:val="Status"/>
                              <w:tag w:val=""/>
                              <w:id w:val="1256790317"/>
                              <w:dataBinding w:prefixMappings="xmlns:ns0='http://purl.org/dc/elements/1.1/' xmlns:ns1='http://schemas.openxmlformats.org/package/2006/metadata/core-properties' " w:xpath="/ns1:coreProperties[1]/ns1:contentStatus[1]" w:storeItemID="{6C3C8BC8-F283-45AE-878A-BAB7291924A1}"/>
                              <w:text/>
                            </w:sdtPr>
                            <w:sdtEndPr/>
                            <w:sdtContent>
                              <w:p w14:paraId="6181F69D" w14:textId="490C9303" w:rsidR="001B57AF" w:rsidRPr="000975D5" w:rsidRDefault="001B57AF" w:rsidP="000975D5">
                                <w:pPr>
                                  <w:rPr>
                                    <w:rFonts w:cs="Arial"/>
                                    <w:color w:val="55565A"/>
                                    <w:sz w:val="28"/>
                                    <w:szCs w:val="32"/>
                                  </w:rPr>
                                </w:pPr>
                                <w:r>
                                  <w:rPr>
                                    <w:rFonts w:cs="Arial"/>
                                    <w:color w:val="55565A"/>
                                    <w:sz w:val="28"/>
                                    <w:szCs w:val="32"/>
                                  </w:rPr>
                                  <w:t>Product Adoption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1F65A" id="Text Box 90" o:spid="_x0000_s1027" type="#_x0000_t202" style="position:absolute;margin-left:54.75pt;margin-top:78.75pt;width:270pt;height:51.7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" filled="f" stroked="f">
                <v:textbox>
                  <w:txbxContent>
                    <w:p w14:paraId="6181F69C" w14:textId="20CD7ADE" w:rsidR="001B57AF" w:rsidRPr="003E10DF" w:rsidRDefault="001B57AF" w:rsidP="000975D5">
                      <w:pPr>
                        <w:rPr>
                          <w:rFonts w:cs="Arial"/>
                          <w:color w:val="005DA6"/>
                          <w:sz w:val="36"/>
                          <w:szCs w:val="36"/>
                        </w:rPr>
                      </w:pPr>
                      <w:r>
                        <w:rPr>
                          <w:rFonts w:cs="Arial"/>
                          <w:color w:val="005DA6"/>
                          <w:sz w:val="36"/>
                          <w:szCs w:val="36"/>
                        </w:rPr>
                        <w:t>Integration Development Group</w:t>
                      </w:r>
                      <w:r>
                        <w:rPr>
                          <w:rFonts w:cs="Arial"/>
                          <w:color w:val="005DA6"/>
                          <w:sz w:val="36"/>
                          <w:szCs w:val="36"/>
                        </w:rPr>
                        <w:tab/>
                      </w:r>
                    </w:p>
                    <w:sdt>
                      <w:sdtPr>
                        <w:rPr>
                          <w:rFonts w:cs="Arial"/>
                          <w:color w:val="55565A"/>
                          <w:sz w:val="28"/>
                          <w:szCs w:val="32"/>
                        </w:rPr>
                        <w:alias w:val="Status"/>
                        <w:tag w:val=""/>
                        <w:id w:val="1256790317"/>
                        <w:dataBinding w:prefixMappings="xmlns:ns0='http://purl.org/dc/elements/1.1/' xmlns:ns1='http://schemas.openxmlformats.org/package/2006/metadata/core-properties' " w:xpath="/ns1:coreProperties[1]/ns1:contentStatus[1]" w:storeItemID="{6C3C8BC8-F283-45AE-878A-BAB7291924A1}"/>
                        <w:text/>
                      </w:sdtPr>
                      <w:sdtEndPr/>
                      <w:sdtContent>
                        <w:p w14:paraId="6181F69D" w14:textId="490C9303" w:rsidR="001B57AF" w:rsidRPr="000975D5" w:rsidRDefault="001B57AF" w:rsidP="000975D5">
                          <w:pPr>
                            <w:rPr>
                              <w:rFonts w:cs="Arial"/>
                              <w:color w:val="55565A"/>
                              <w:sz w:val="28"/>
                              <w:szCs w:val="32"/>
                            </w:rPr>
                          </w:pPr>
                          <w:r>
                            <w:rPr>
                              <w:rFonts w:cs="Arial"/>
                              <w:color w:val="55565A"/>
                              <w:sz w:val="28"/>
                              <w:szCs w:val="32"/>
                            </w:rPr>
                            <w:t>Product Adoption</w:t>
                          </w:r>
                        </w:p>
                      </w:sdtContent>
                    </w:sdt>
                  </w:txbxContent>
                </v:textbox>
                <w10:wrap anchorx="page" anchory="page"/>
              </v:shape>
            </w:pict>
          </mc:Fallback>
        </mc:AlternateContent>
      </w:r>
      <w:r w:rsidR="000975D5">
        <w:rPr>
          <w:rFonts w:cs="Arial"/>
          <w:noProof/>
        </w:rPr>
        <mc:AlternateContent>
          <mc:Choice Requires="wps">
            <w:drawing>
              <wp:anchor distT="0" distB="0" distL="114300" distR="114300" simplePos="0" relativeHeight="251659776" behindDoc="0" locked="0" layoutInCell="1" allowOverlap="1" wp14:anchorId="6181F65C" wp14:editId="6181F65D">
                <wp:simplePos x="0" y="0"/>
                <wp:positionH relativeFrom="column">
                  <wp:posOffset>4438650</wp:posOffset>
                </wp:positionH>
                <wp:positionV relativeFrom="paragraph">
                  <wp:posOffset>400050</wp:posOffset>
                </wp:positionV>
                <wp:extent cx="1838325" cy="3429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838325"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1F69F" w14:textId="77777777" w:rsidR="001B57AF" w:rsidRDefault="001B5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81F65C" id="Text Box 6" o:spid="_x0000_s1028" type="#_x0000_t202" style="position:absolute;margin-left:349.5pt;margin-top:31.5pt;width:144.75pt;height:27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" fillcolor="white [3201]" stroked="f" strokeweight=".5pt">
                <v:textbox>
                  <w:txbxContent>
                    <w:p w14:paraId="6181F69F" w14:textId="77777777" w:rsidR="001B57AF" w:rsidRDefault="001B57AF"/>
                  </w:txbxContent>
                </v:textbox>
              </v:shape>
            </w:pict>
          </mc:Fallback>
        </mc:AlternateContent>
      </w:r>
      <w:r w:rsidR="00082F0C" w:rsidRPr="002C2F99">
        <w:rPr>
          <w:rFonts w:cs="Arial"/>
        </w:rPr>
        <w:br w:type="page"/>
      </w:r>
    </w:p>
    <w:p w14:paraId="6181F627" w14:textId="77777777" w:rsidR="001F3892" w:rsidRPr="001F680C" w:rsidRDefault="001F3892" w:rsidP="00D91F7B">
      <w:pPr>
        <w:rPr>
          <w:rFonts w:ascii="Arial Narrow" w:hAnsi="Arial Narrow" w:cstheme="minorHAnsi"/>
          <w:b/>
          <w:sz w:val="14"/>
          <w:szCs w:val="14"/>
          <w:lang w:val="en"/>
        </w:rPr>
      </w:pPr>
    </w:p>
    <w:p w14:paraId="6181F628" w14:textId="77777777" w:rsidR="004D6F45" w:rsidRDefault="004D6F45" w:rsidP="001F3892">
      <w:pPr>
        <w:sectPr w:rsidR="004D6F45" w:rsidSect="00C337BB">
          <w:headerReference w:type="default" r:id="rId14"/>
          <w:footerReference w:type="default" r:id="rId15"/>
          <w:pgSz w:w="12240" w:h="15840" w:code="1"/>
          <w:pgMar w:top="1440" w:right="1440" w:bottom="720" w:left="1440" w:header="720" w:footer="720" w:gutter="0"/>
          <w:pgNumType w:fmt="lowerRoman" w:start="1"/>
          <w:cols w:space="720"/>
          <w:docGrid w:linePitch="360" w:charSpace="1"/>
        </w:sectPr>
      </w:pPr>
    </w:p>
    <w:p w14:paraId="6181F629" w14:textId="77777777" w:rsidR="004D6F45" w:rsidRDefault="004D6F45" w:rsidP="004D6F45">
      <w:pPr>
        <w:pStyle w:val="TOC1"/>
      </w:pPr>
    </w:p>
    <w:p w14:paraId="6556A8E3" w14:textId="77777777" w:rsidR="009F2805" w:rsidRDefault="00940DF0">
      <w:pPr>
        <w:pStyle w:val="TOC1"/>
        <w:rPr>
          <w:rFonts w:asciiTheme="minorHAnsi" w:eastAsiaTheme="minorEastAsia" w:hAnsiTheme="minorHAnsi" w:cstheme="minorBidi"/>
          <w:noProof/>
          <w:color w:val="auto"/>
        </w:rPr>
      </w:pPr>
      <w:r>
        <w:rPr>
          <w:noProof/>
          <w:color w:val="000080"/>
          <w:sz w:val="20"/>
          <w:szCs w:val="20"/>
        </w:rPr>
        <w:fldChar w:fldCharType="begin"/>
      </w:r>
      <w:r>
        <w:rPr>
          <w:noProof/>
          <w:color w:val="000080"/>
          <w:sz w:val="20"/>
          <w:szCs w:val="20"/>
        </w:rPr>
        <w:instrText xml:space="preserve"> TOC \o "1-4" \h \z \u </w:instrText>
      </w:r>
      <w:r>
        <w:rPr>
          <w:noProof/>
          <w:color w:val="000080"/>
          <w:sz w:val="20"/>
          <w:szCs w:val="20"/>
        </w:rPr>
        <w:fldChar w:fldCharType="separate"/>
      </w:r>
      <w:hyperlink w:anchor="_Toc459721157" w:history="1">
        <w:r w:rsidR="009F2805" w:rsidRPr="00F11AF3">
          <w:rPr>
            <w:rStyle w:val="Hyperlink"/>
            <w:noProof/>
          </w:rPr>
          <w:t>Provider Service Deployment Guidelines</w:t>
        </w:r>
        <w:r w:rsidR="009F2805">
          <w:rPr>
            <w:noProof/>
            <w:webHidden/>
          </w:rPr>
          <w:tab/>
        </w:r>
        <w:r w:rsidR="009F2805">
          <w:rPr>
            <w:noProof/>
            <w:webHidden/>
          </w:rPr>
          <w:fldChar w:fldCharType="begin"/>
        </w:r>
        <w:r w:rsidR="009F2805">
          <w:rPr>
            <w:noProof/>
            <w:webHidden/>
          </w:rPr>
          <w:instrText xml:space="preserve"> PAGEREF _Toc459721157 \h </w:instrText>
        </w:r>
        <w:r w:rsidR="009F2805">
          <w:rPr>
            <w:noProof/>
            <w:webHidden/>
          </w:rPr>
        </w:r>
        <w:r w:rsidR="009F2805">
          <w:rPr>
            <w:noProof/>
            <w:webHidden/>
          </w:rPr>
          <w:fldChar w:fldCharType="separate"/>
        </w:r>
        <w:r w:rsidR="009F2805">
          <w:rPr>
            <w:noProof/>
            <w:webHidden/>
          </w:rPr>
          <w:t>2</w:t>
        </w:r>
        <w:r w:rsidR="009F2805">
          <w:rPr>
            <w:noProof/>
            <w:webHidden/>
          </w:rPr>
          <w:fldChar w:fldCharType="end"/>
        </w:r>
      </w:hyperlink>
    </w:p>
    <w:p w14:paraId="4899EB19" w14:textId="77777777" w:rsidR="009F2805" w:rsidRDefault="00690236">
      <w:pPr>
        <w:pStyle w:val="TOC2"/>
        <w:rPr>
          <w:rFonts w:asciiTheme="minorHAnsi" w:eastAsiaTheme="minorEastAsia" w:hAnsiTheme="minorHAnsi" w:cstheme="minorBidi"/>
          <w:color w:val="auto"/>
        </w:rPr>
      </w:pPr>
      <w:hyperlink w:anchor="_Toc459721158" w:history="1">
        <w:r w:rsidR="009F2805" w:rsidRPr="00F11AF3">
          <w:rPr>
            <w:rStyle w:val="Hyperlink"/>
          </w:rPr>
          <w:t>Authentication/Authorization – JX</w:t>
        </w:r>
        <w:r w:rsidR="009F2805">
          <w:rPr>
            <w:webHidden/>
          </w:rPr>
          <w:tab/>
        </w:r>
        <w:r w:rsidR="009F2805">
          <w:rPr>
            <w:webHidden/>
          </w:rPr>
          <w:fldChar w:fldCharType="begin"/>
        </w:r>
        <w:r w:rsidR="009F2805">
          <w:rPr>
            <w:webHidden/>
          </w:rPr>
          <w:instrText xml:space="preserve"> PAGEREF _Toc459721158 \h </w:instrText>
        </w:r>
        <w:r w:rsidR="009F2805">
          <w:rPr>
            <w:webHidden/>
          </w:rPr>
        </w:r>
        <w:r w:rsidR="009F2805">
          <w:rPr>
            <w:webHidden/>
          </w:rPr>
          <w:fldChar w:fldCharType="separate"/>
        </w:r>
        <w:r w:rsidR="009F2805">
          <w:rPr>
            <w:webHidden/>
          </w:rPr>
          <w:t>2</w:t>
        </w:r>
        <w:r w:rsidR="009F2805">
          <w:rPr>
            <w:webHidden/>
          </w:rPr>
          <w:fldChar w:fldCharType="end"/>
        </w:r>
      </w:hyperlink>
    </w:p>
    <w:p w14:paraId="53DD07BB" w14:textId="77777777" w:rsidR="009F2805" w:rsidRDefault="00690236">
      <w:pPr>
        <w:pStyle w:val="TOC2"/>
        <w:rPr>
          <w:rFonts w:asciiTheme="minorHAnsi" w:eastAsiaTheme="minorEastAsia" w:hAnsiTheme="minorHAnsi" w:cstheme="minorBidi"/>
          <w:color w:val="auto"/>
        </w:rPr>
      </w:pPr>
      <w:hyperlink w:anchor="_Toc459721159" w:history="1">
        <w:r w:rsidR="009F2805" w:rsidRPr="00F11AF3">
          <w:rPr>
            <w:rStyle w:val="Hyperlink"/>
          </w:rPr>
          <w:t>Authentication/Authorization – Calling Product</w:t>
        </w:r>
        <w:r w:rsidR="009F2805">
          <w:rPr>
            <w:webHidden/>
          </w:rPr>
          <w:tab/>
        </w:r>
        <w:r w:rsidR="009F2805">
          <w:rPr>
            <w:webHidden/>
          </w:rPr>
          <w:fldChar w:fldCharType="begin"/>
        </w:r>
        <w:r w:rsidR="009F2805">
          <w:rPr>
            <w:webHidden/>
          </w:rPr>
          <w:instrText xml:space="preserve"> PAGEREF _Toc459721159 \h </w:instrText>
        </w:r>
        <w:r w:rsidR="009F2805">
          <w:rPr>
            <w:webHidden/>
          </w:rPr>
        </w:r>
        <w:r w:rsidR="009F2805">
          <w:rPr>
            <w:webHidden/>
          </w:rPr>
          <w:fldChar w:fldCharType="separate"/>
        </w:r>
        <w:r w:rsidR="009F2805">
          <w:rPr>
            <w:webHidden/>
          </w:rPr>
          <w:t>2</w:t>
        </w:r>
        <w:r w:rsidR="009F2805">
          <w:rPr>
            <w:webHidden/>
          </w:rPr>
          <w:fldChar w:fldCharType="end"/>
        </w:r>
      </w:hyperlink>
    </w:p>
    <w:p w14:paraId="617E6F1E" w14:textId="77777777" w:rsidR="009F2805" w:rsidRDefault="00690236">
      <w:pPr>
        <w:pStyle w:val="TOC2"/>
        <w:rPr>
          <w:rFonts w:asciiTheme="minorHAnsi" w:eastAsiaTheme="minorEastAsia" w:hAnsiTheme="minorHAnsi" w:cstheme="minorBidi"/>
          <w:color w:val="auto"/>
        </w:rPr>
      </w:pPr>
      <w:hyperlink w:anchor="_Toc459721160" w:history="1">
        <w:r w:rsidR="009F2805" w:rsidRPr="00F11AF3">
          <w:rPr>
            <w:rStyle w:val="Hyperlink"/>
          </w:rPr>
          <w:t>Authentication / Authorization – End User</w:t>
        </w:r>
        <w:r w:rsidR="009F2805">
          <w:rPr>
            <w:webHidden/>
          </w:rPr>
          <w:tab/>
        </w:r>
        <w:r w:rsidR="009F2805">
          <w:rPr>
            <w:webHidden/>
          </w:rPr>
          <w:fldChar w:fldCharType="begin"/>
        </w:r>
        <w:r w:rsidR="009F2805">
          <w:rPr>
            <w:webHidden/>
          </w:rPr>
          <w:instrText xml:space="preserve"> PAGEREF _Toc459721160 \h </w:instrText>
        </w:r>
        <w:r w:rsidR="009F2805">
          <w:rPr>
            <w:webHidden/>
          </w:rPr>
        </w:r>
        <w:r w:rsidR="009F2805">
          <w:rPr>
            <w:webHidden/>
          </w:rPr>
          <w:fldChar w:fldCharType="separate"/>
        </w:r>
        <w:r w:rsidR="009F2805">
          <w:rPr>
            <w:webHidden/>
          </w:rPr>
          <w:t>2</w:t>
        </w:r>
        <w:r w:rsidR="009F2805">
          <w:rPr>
            <w:webHidden/>
          </w:rPr>
          <w:fldChar w:fldCharType="end"/>
        </w:r>
      </w:hyperlink>
    </w:p>
    <w:p w14:paraId="4A79B81A" w14:textId="77777777" w:rsidR="009F2805" w:rsidRDefault="00690236">
      <w:pPr>
        <w:pStyle w:val="TOC2"/>
        <w:rPr>
          <w:rFonts w:asciiTheme="minorHAnsi" w:eastAsiaTheme="minorEastAsia" w:hAnsiTheme="minorHAnsi" w:cstheme="minorBidi"/>
          <w:color w:val="auto"/>
        </w:rPr>
      </w:pPr>
      <w:hyperlink w:anchor="_Toc459721161" w:history="1">
        <w:r w:rsidR="009F2805" w:rsidRPr="00F11AF3">
          <w:rPr>
            <w:rStyle w:val="Hyperlink"/>
          </w:rPr>
          <w:t>Provider Service Deployment Path</w:t>
        </w:r>
        <w:r w:rsidR="009F2805">
          <w:rPr>
            <w:webHidden/>
          </w:rPr>
          <w:tab/>
        </w:r>
        <w:r w:rsidR="009F2805">
          <w:rPr>
            <w:webHidden/>
          </w:rPr>
          <w:fldChar w:fldCharType="begin"/>
        </w:r>
        <w:r w:rsidR="009F2805">
          <w:rPr>
            <w:webHidden/>
          </w:rPr>
          <w:instrText xml:space="preserve"> PAGEREF _Toc459721161 \h </w:instrText>
        </w:r>
        <w:r w:rsidR="009F2805">
          <w:rPr>
            <w:webHidden/>
          </w:rPr>
        </w:r>
        <w:r w:rsidR="009F2805">
          <w:rPr>
            <w:webHidden/>
          </w:rPr>
          <w:fldChar w:fldCharType="separate"/>
        </w:r>
        <w:r w:rsidR="009F2805">
          <w:rPr>
            <w:webHidden/>
          </w:rPr>
          <w:t>3</w:t>
        </w:r>
        <w:r w:rsidR="009F2805">
          <w:rPr>
            <w:webHidden/>
          </w:rPr>
          <w:fldChar w:fldCharType="end"/>
        </w:r>
      </w:hyperlink>
    </w:p>
    <w:p w14:paraId="3A988DFE" w14:textId="77777777" w:rsidR="009F2805" w:rsidRDefault="00690236">
      <w:pPr>
        <w:pStyle w:val="TOC1"/>
        <w:rPr>
          <w:rFonts w:asciiTheme="minorHAnsi" w:eastAsiaTheme="minorEastAsia" w:hAnsiTheme="minorHAnsi" w:cstheme="minorBidi"/>
          <w:noProof/>
          <w:color w:val="auto"/>
        </w:rPr>
      </w:pPr>
      <w:hyperlink w:anchor="_Toc459721162" w:history="1">
        <w:r w:rsidR="009F2805" w:rsidRPr="00F11AF3">
          <w:rPr>
            <w:rStyle w:val="Hyperlink"/>
            <w:noProof/>
          </w:rPr>
          <w:t>jXchange Header Behavior</w:t>
        </w:r>
        <w:r w:rsidR="009F2805">
          <w:rPr>
            <w:noProof/>
            <w:webHidden/>
          </w:rPr>
          <w:tab/>
        </w:r>
        <w:r w:rsidR="009F2805">
          <w:rPr>
            <w:noProof/>
            <w:webHidden/>
          </w:rPr>
          <w:fldChar w:fldCharType="begin"/>
        </w:r>
        <w:r w:rsidR="009F2805">
          <w:rPr>
            <w:noProof/>
            <w:webHidden/>
          </w:rPr>
          <w:instrText xml:space="preserve"> PAGEREF _Toc459721162 \h </w:instrText>
        </w:r>
        <w:r w:rsidR="009F2805">
          <w:rPr>
            <w:noProof/>
            <w:webHidden/>
          </w:rPr>
        </w:r>
        <w:r w:rsidR="009F2805">
          <w:rPr>
            <w:noProof/>
            <w:webHidden/>
          </w:rPr>
          <w:fldChar w:fldCharType="separate"/>
        </w:r>
        <w:r w:rsidR="009F2805">
          <w:rPr>
            <w:noProof/>
            <w:webHidden/>
          </w:rPr>
          <w:t>4</w:t>
        </w:r>
        <w:r w:rsidR="009F2805">
          <w:rPr>
            <w:noProof/>
            <w:webHidden/>
          </w:rPr>
          <w:fldChar w:fldCharType="end"/>
        </w:r>
      </w:hyperlink>
    </w:p>
    <w:p w14:paraId="098C2D3B" w14:textId="77777777" w:rsidR="009F2805" w:rsidRDefault="00690236">
      <w:pPr>
        <w:pStyle w:val="TOC2"/>
        <w:rPr>
          <w:rFonts w:asciiTheme="minorHAnsi" w:eastAsiaTheme="minorEastAsia" w:hAnsiTheme="minorHAnsi" w:cstheme="minorBidi"/>
          <w:color w:val="auto"/>
        </w:rPr>
      </w:pPr>
      <w:hyperlink w:anchor="_Toc459721163" w:history="1">
        <w:r w:rsidR="009F2805" w:rsidRPr="00F11AF3">
          <w:rPr>
            <w:rStyle w:val="Hyperlink"/>
          </w:rPr>
          <w:t>Request Structure</w:t>
        </w:r>
        <w:r w:rsidR="009F2805">
          <w:rPr>
            <w:webHidden/>
          </w:rPr>
          <w:tab/>
        </w:r>
        <w:r w:rsidR="009F2805">
          <w:rPr>
            <w:webHidden/>
          </w:rPr>
          <w:fldChar w:fldCharType="begin"/>
        </w:r>
        <w:r w:rsidR="009F2805">
          <w:rPr>
            <w:webHidden/>
          </w:rPr>
          <w:instrText xml:space="preserve"> PAGEREF _Toc459721163 \h </w:instrText>
        </w:r>
        <w:r w:rsidR="009F2805">
          <w:rPr>
            <w:webHidden/>
          </w:rPr>
        </w:r>
        <w:r w:rsidR="009F2805">
          <w:rPr>
            <w:webHidden/>
          </w:rPr>
          <w:fldChar w:fldCharType="separate"/>
        </w:r>
        <w:r w:rsidR="009F2805">
          <w:rPr>
            <w:webHidden/>
          </w:rPr>
          <w:t>4</w:t>
        </w:r>
        <w:r w:rsidR="009F2805">
          <w:rPr>
            <w:webHidden/>
          </w:rPr>
          <w:fldChar w:fldCharType="end"/>
        </w:r>
      </w:hyperlink>
    </w:p>
    <w:p w14:paraId="61AFEFBF" w14:textId="77777777" w:rsidR="009F2805" w:rsidRDefault="00690236">
      <w:pPr>
        <w:pStyle w:val="TOC2"/>
        <w:rPr>
          <w:rFonts w:asciiTheme="minorHAnsi" w:eastAsiaTheme="minorEastAsia" w:hAnsiTheme="minorHAnsi" w:cstheme="minorBidi"/>
          <w:color w:val="auto"/>
        </w:rPr>
      </w:pPr>
      <w:hyperlink w:anchor="_Toc459721164" w:history="1">
        <w:r w:rsidR="009F2805" w:rsidRPr="00F11AF3">
          <w:rPr>
            <w:rStyle w:val="Hyperlink"/>
          </w:rPr>
          <w:t>Institution Routing Identification Behavior</w:t>
        </w:r>
        <w:r w:rsidR="009F2805">
          <w:rPr>
            <w:webHidden/>
          </w:rPr>
          <w:tab/>
        </w:r>
        <w:r w:rsidR="009F2805">
          <w:rPr>
            <w:webHidden/>
          </w:rPr>
          <w:fldChar w:fldCharType="begin"/>
        </w:r>
        <w:r w:rsidR="009F2805">
          <w:rPr>
            <w:webHidden/>
          </w:rPr>
          <w:instrText xml:space="preserve"> PAGEREF _Toc459721164 \h </w:instrText>
        </w:r>
        <w:r w:rsidR="009F2805">
          <w:rPr>
            <w:webHidden/>
          </w:rPr>
        </w:r>
        <w:r w:rsidR="009F2805">
          <w:rPr>
            <w:webHidden/>
          </w:rPr>
          <w:fldChar w:fldCharType="separate"/>
        </w:r>
        <w:r w:rsidR="009F2805">
          <w:rPr>
            <w:webHidden/>
          </w:rPr>
          <w:t>5</w:t>
        </w:r>
        <w:r w:rsidR="009F2805">
          <w:rPr>
            <w:webHidden/>
          </w:rPr>
          <w:fldChar w:fldCharType="end"/>
        </w:r>
      </w:hyperlink>
    </w:p>
    <w:p w14:paraId="358D5EE2" w14:textId="77777777" w:rsidR="009F2805" w:rsidRDefault="00690236">
      <w:pPr>
        <w:pStyle w:val="TOC1"/>
        <w:rPr>
          <w:rFonts w:asciiTheme="minorHAnsi" w:eastAsiaTheme="minorEastAsia" w:hAnsiTheme="minorHAnsi" w:cstheme="minorBidi"/>
          <w:noProof/>
          <w:color w:val="auto"/>
        </w:rPr>
      </w:pPr>
      <w:hyperlink w:anchor="_Toc459721165" w:history="1">
        <w:r w:rsidR="009F2805" w:rsidRPr="00F11AF3">
          <w:rPr>
            <w:rStyle w:val="Hyperlink"/>
            <w:noProof/>
          </w:rPr>
          <w:t>Backwards Compatibility</w:t>
        </w:r>
        <w:r w:rsidR="009F2805">
          <w:rPr>
            <w:noProof/>
            <w:webHidden/>
          </w:rPr>
          <w:tab/>
        </w:r>
        <w:r w:rsidR="009F2805">
          <w:rPr>
            <w:noProof/>
            <w:webHidden/>
          </w:rPr>
          <w:fldChar w:fldCharType="begin"/>
        </w:r>
        <w:r w:rsidR="009F2805">
          <w:rPr>
            <w:noProof/>
            <w:webHidden/>
          </w:rPr>
          <w:instrText xml:space="preserve"> PAGEREF _Toc459721165 \h </w:instrText>
        </w:r>
        <w:r w:rsidR="009F2805">
          <w:rPr>
            <w:noProof/>
            <w:webHidden/>
          </w:rPr>
        </w:r>
        <w:r w:rsidR="009F2805">
          <w:rPr>
            <w:noProof/>
            <w:webHidden/>
          </w:rPr>
          <w:fldChar w:fldCharType="separate"/>
        </w:r>
        <w:r w:rsidR="009F2805">
          <w:rPr>
            <w:noProof/>
            <w:webHidden/>
          </w:rPr>
          <w:t>5</w:t>
        </w:r>
        <w:r w:rsidR="009F2805">
          <w:rPr>
            <w:noProof/>
            <w:webHidden/>
          </w:rPr>
          <w:fldChar w:fldCharType="end"/>
        </w:r>
      </w:hyperlink>
    </w:p>
    <w:p w14:paraId="0B7DDE8B" w14:textId="77777777" w:rsidR="009F2805" w:rsidRDefault="00690236">
      <w:pPr>
        <w:pStyle w:val="TOC1"/>
        <w:rPr>
          <w:rFonts w:asciiTheme="minorHAnsi" w:eastAsiaTheme="minorEastAsia" w:hAnsiTheme="minorHAnsi" w:cstheme="minorBidi"/>
          <w:noProof/>
          <w:color w:val="auto"/>
        </w:rPr>
      </w:pPr>
      <w:hyperlink w:anchor="_Toc459721166" w:history="1">
        <w:r w:rsidR="009F2805" w:rsidRPr="00F11AF3">
          <w:rPr>
            <w:rStyle w:val="Hyperlink"/>
            <w:noProof/>
          </w:rPr>
          <w:t>Error/Fault Behaviors</w:t>
        </w:r>
        <w:r w:rsidR="009F2805">
          <w:rPr>
            <w:noProof/>
            <w:webHidden/>
          </w:rPr>
          <w:tab/>
        </w:r>
        <w:r w:rsidR="009F2805">
          <w:rPr>
            <w:noProof/>
            <w:webHidden/>
          </w:rPr>
          <w:fldChar w:fldCharType="begin"/>
        </w:r>
        <w:r w:rsidR="009F2805">
          <w:rPr>
            <w:noProof/>
            <w:webHidden/>
          </w:rPr>
          <w:instrText xml:space="preserve"> PAGEREF _Toc459721166 \h </w:instrText>
        </w:r>
        <w:r w:rsidR="009F2805">
          <w:rPr>
            <w:noProof/>
            <w:webHidden/>
          </w:rPr>
        </w:r>
        <w:r w:rsidR="009F2805">
          <w:rPr>
            <w:noProof/>
            <w:webHidden/>
          </w:rPr>
          <w:fldChar w:fldCharType="separate"/>
        </w:r>
        <w:r w:rsidR="009F2805">
          <w:rPr>
            <w:noProof/>
            <w:webHidden/>
          </w:rPr>
          <w:t>6</w:t>
        </w:r>
        <w:r w:rsidR="009F2805">
          <w:rPr>
            <w:noProof/>
            <w:webHidden/>
          </w:rPr>
          <w:fldChar w:fldCharType="end"/>
        </w:r>
      </w:hyperlink>
    </w:p>
    <w:p w14:paraId="76CF372F" w14:textId="77777777" w:rsidR="009F2805" w:rsidRDefault="00690236">
      <w:pPr>
        <w:pStyle w:val="TOC2"/>
        <w:rPr>
          <w:rFonts w:asciiTheme="minorHAnsi" w:eastAsiaTheme="minorEastAsia" w:hAnsiTheme="minorHAnsi" w:cstheme="minorBidi"/>
          <w:color w:val="auto"/>
        </w:rPr>
      </w:pPr>
      <w:hyperlink w:anchor="_Toc459721167" w:history="1">
        <w:r w:rsidR="009F2805" w:rsidRPr="00F11AF3">
          <w:rPr>
            <w:rStyle w:val="Hyperlink"/>
          </w:rPr>
          <w:t>Types of Error Categories</w:t>
        </w:r>
        <w:r w:rsidR="009F2805">
          <w:rPr>
            <w:webHidden/>
          </w:rPr>
          <w:tab/>
        </w:r>
        <w:r w:rsidR="009F2805">
          <w:rPr>
            <w:webHidden/>
          </w:rPr>
          <w:fldChar w:fldCharType="begin"/>
        </w:r>
        <w:r w:rsidR="009F2805">
          <w:rPr>
            <w:webHidden/>
          </w:rPr>
          <w:instrText xml:space="preserve"> PAGEREF _Toc459721167 \h </w:instrText>
        </w:r>
        <w:r w:rsidR="009F2805">
          <w:rPr>
            <w:webHidden/>
          </w:rPr>
        </w:r>
        <w:r w:rsidR="009F2805">
          <w:rPr>
            <w:webHidden/>
          </w:rPr>
          <w:fldChar w:fldCharType="separate"/>
        </w:r>
        <w:r w:rsidR="009F2805">
          <w:rPr>
            <w:webHidden/>
          </w:rPr>
          <w:t>6</w:t>
        </w:r>
        <w:r w:rsidR="009F2805">
          <w:rPr>
            <w:webHidden/>
          </w:rPr>
          <w:fldChar w:fldCharType="end"/>
        </w:r>
      </w:hyperlink>
    </w:p>
    <w:p w14:paraId="06850B3A" w14:textId="77777777" w:rsidR="009F2805" w:rsidRDefault="00690236">
      <w:pPr>
        <w:pStyle w:val="TOC2"/>
        <w:rPr>
          <w:rFonts w:asciiTheme="minorHAnsi" w:eastAsiaTheme="minorEastAsia" w:hAnsiTheme="minorHAnsi" w:cstheme="minorBidi"/>
          <w:color w:val="auto"/>
        </w:rPr>
      </w:pPr>
      <w:hyperlink w:anchor="_Toc459721168" w:history="1">
        <w:r w:rsidR="009F2805" w:rsidRPr="00F11AF3">
          <w:rPr>
            <w:rStyle w:val="Hyperlink"/>
          </w:rPr>
          <w:t>Error / Fault Message Array Elements</w:t>
        </w:r>
        <w:r w:rsidR="009F2805">
          <w:rPr>
            <w:webHidden/>
          </w:rPr>
          <w:tab/>
        </w:r>
        <w:r w:rsidR="009F2805">
          <w:rPr>
            <w:webHidden/>
          </w:rPr>
          <w:fldChar w:fldCharType="begin"/>
        </w:r>
        <w:r w:rsidR="009F2805">
          <w:rPr>
            <w:webHidden/>
          </w:rPr>
          <w:instrText xml:space="preserve"> PAGEREF _Toc459721168 \h </w:instrText>
        </w:r>
        <w:r w:rsidR="009F2805">
          <w:rPr>
            <w:webHidden/>
          </w:rPr>
        </w:r>
        <w:r w:rsidR="009F2805">
          <w:rPr>
            <w:webHidden/>
          </w:rPr>
          <w:fldChar w:fldCharType="separate"/>
        </w:r>
        <w:r w:rsidR="009F2805">
          <w:rPr>
            <w:webHidden/>
          </w:rPr>
          <w:t>6</w:t>
        </w:r>
        <w:r w:rsidR="009F2805">
          <w:rPr>
            <w:webHidden/>
          </w:rPr>
          <w:fldChar w:fldCharType="end"/>
        </w:r>
      </w:hyperlink>
    </w:p>
    <w:p w14:paraId="390C5B01" w14:textId="77777777" w:rsidR="009F2805" w:rsidRDefault="00690236">
      <w:pPr>
        <w:pStyle w:val="TOC2"/>
        <w:rPr>
          <w:rFonts w:asciiTheme="minorHAnsi" w:eastAsiaTheme="minorEastAsia" w:hAnsiTheme="minorHAnsi" w:cstheme="minorBidi"/>
          <w:color w:val="auto"/>
        </w:rPr>
      </w:pPr>
      <w:hyperlink w:anchor="_Toc459721169" w:history="1">
        <w:r w:rsidR="009F2805" w:rsidRPr="00F11AF3">
          <w:rPr>
            <w:rStyle w:val="Hyperlink"/>
          </w:rPr>
          <w:t>Error Response Structures</w:t>
        </w:r>
        <w:r w:rsidR="009F2805">
          <w:rPr>
            <w:webHidden/>
          </w:rPr>
          <w:tab/>
        </w:r>
        <w:r w:rsidR="009F2805">
          <w:rPr>
            <w:webHidden/>
          </w:rPr>
          <w:fldChar w:fldCharType="begin"/>
        </w:r>
        <w:r w:rsidR="009F2805">
          <w:rPr>
            <w:webHidden/>
          </w:rPr>
          <w:instrText xml:space="preserve"> PAGEREF _Toc459721169 \h </w:instrText>
        </w:r>
        <w:r w:rsidR="009F2805">
          <w:rPr>
            <w:webHidden/>
          </w:rPr>
        </w:r>
        <w:r w:rsidR="009F2805">
          <w:rPr>
            <w:webHidden/>
          </w:rPr>
          <w:fldChar w:fldCharType="separate"/>
        </w:r>
        <w:r w:rsidR="009F2805">
          <w:rPr>
            <w:webHidden/>
          </w:rPr>
          <w:t>7</w:t>
        </w:r>
        <w:r w:rsidR="009F2805">
          <w:rPr>
            <w:webHidden/>
          </w:rPr>
          <w:fldChar w:fldCharType="end"/>
        </w:r>
      </w:hyperlink>
    </w:p>
    <w:p w14:paraId="2A0C1247" w14:textId="77777777" w:rsidR="009F2805" w:rsidRDefault="00690236">
      <w:pPr>
        <w:pStyle w:val="TOC3"/>
        <w:rPr>
          <w:rFonts w:asciiTheme="minorHAnsi" w:eastAsiaTheme="minorEastAsia" w:hAnsiTheme="minorHAnsi" w:cstheme="minorBidi"/>
          <w:color w:val="auto"/>
        </w:rPr>
      </w:pPr>
      <w:hyperlink w:anchor="_Toc459721170" w:history="1">
        <w:r w:rsidR="009F2805" w:rsidRPr="00F11AF3">
          <w:rPr>
            <w:rStyle w:val="Hyperlink"/>
          </w:rPr>
          <w:t>HdrFault (HdrFault_MType)</w:t>
        </w:r>
        <w:r w:rsidR="009F2805">
          <w:rPr>
            <w:webHidden/>
          </w:rPr>
          <w:tab/>
        </w:r>
        <w:r w:rsidR="009F2805">
          <w:rPr>
            <w:webHidden/>
          </w:rPr>
          <w:fldChar w:fldCharType="begin"/>
        </w:r>
        <w:r w:rsidR="009F2805">
          <w:rPr>
            <w:webHidden/>
          </w:rPr>
          <w:instrText xml:space="preserve"> PAGEREF _Toc459721170 \h </w:instrText>
        </w:r>
        <w:r w:rsidR="009F2805">
          <w:rPr>
            <w:webHidden/>
          </w:rPr>
        </w:r>
        <w:r w:rsidR="009F2805">
          <w:rPr>
            <w:webHidden/>
          </w:rPr>
          <w:fldChar w:fldCharType="separate"/>
        </w:r>
        <w:r w:rsidR="009F2805">
          <w:rPr>
            <w:webHidden/>
          </w:rPr>
          <w:t>7</w:t>
        </w:r>
        <w:r w:rsidR="009F2805">
          <w:rPr>
            <w:webHidden/>
          </w:rPr>
          <w:fldChar w:fldCharType="end"/>
        </w:r>
      </w:hyperlink>
    </w:p>
    <w:p w14:paraId="2C25EA43" w14:textId="77777777" w:rsidR="009F2805" w:rsidRDefault="00690236">
      <w:pPr>
        <w:pStyle w:val="TOC3"/>
        <w:rPr>
          <w:rFonts w:asciiTheme="minorHAnsi" w:eastAsiaTheme="minorEastAsia" w:hAnsiTheme="minorHAnsi" w:cstheme="minorBidi"/>
          <w:color w:val="auto"/>
        </w:rPr>
      </w:pPr>
      <w:hyperlink w:anchor="_Toc459721171" w:history="1">
        <w:r w:rsidR="009F2805" w:rsidRPr="00F11AF3">
          <w:rPr>
            <w:rStyle w:val="Hyperlink"/>
          </w:rPr>
          <w:t>MsgRecInfoArray (MsgRecInfoArray_AType)</w:t>
        </w:r>
        <w:r w:rsidR="009F2805">
          <w:rPr>
            <w:webHidden/>
          </w:rPr>
          <w:tab/>
        </w:r>
        <w:r w:rsidR="009F2805">
          <w:rPr>
            <w:webHidden/>
          </w:rPr>
          <w:fldChar w:fldCharType="begin"/>
        </w:r>
        <w:r w:rsidR="009F2805">
          <w:rPr>
            <w:webHidden/>
          </w:rPr>
          <w:instrText xml:space="preserve"> PAGEREF _Toc459721171 \h </w:instrText>
        </w:r>
        <w:r w:rsidR="009F2805">
          <w:rPr>
            <w:webHidden/>
          </w:rPr>
        </w:r>
        <w:r w:rsidR="009F2805">
          <w:rPr>
            <w:webHidden/>
          </w:rPr>
          <w:fldChar w:fldCharType="separate"/>
        </w:r>
        <w:r w:rsidR="009F2805">
          <w:rPr>
            <w:webHidden/>
          </w:rPr>
          <w:t>10</w:t>
        </w:r>
        <w:r w:rsidR="009F2805">
          <w:rPr>
            <w:webHidden/>
          </w:rPr>
          <w:fldChar w:fldCharType="end"/>
        </w:r>
      </w:hyperlink>
    </w:p>
    <w:p w14:paraId="4598D638" w14:textId="77777777" w:rsidR="009F2805" w:rsidRDefault="00690236">
      <w:pPr>
        <w:pStyle w:val="TOC2"/>
        <w:rPr>
          <w:rFonts w:asciiTheme="minorHAnsi" w:eastAsiaTheme="minorEastAsia" w:hAnsiTheme="minorHAnsi" w:cstheme="minorBidi"/>
          <w:color w:val="auto"/>
        </w:rPr>
      </w:pPr>
      <w:hyperlink w:anchor="_Toc459721172" w:history="1">
        <w:r w:rsidR="009F2805" w:rsidRPr="00F11AF3">
          <w:rPr>
            <w:rStyle w:val="Hyperlink"/>
          </w:rPr>
          <w:t>Typical Flow for Fault Handling</w:t>
        </w:r>
        <w:r w:rsidR="009F2805">
          <w:rPr>
            <w:webHidden/>
          </w:rPr>
          <w:tab/>
        </w:r>
        <w:r w:rsidR="009F2805">
          <w:rPr>
            <w:webHidden/>
          </w:rPr>
          <w:fldChar w:fldCharType="begin"/>
        </w:r>
        <w:r w:rsidR="009F2805">
          <w:rPr>
            <w:webHidden/>
          </w:rPr>
          <w:instrText xml:space="preserve"> PAGEREF _Toc459721172 \h </w:instrText>
        </w:r>
        <w:r w:rsidR="009F2805">
          <w:rPr>
            <w:webHidden/>
          </w:rPr>
        </w:r>
        <w:r w:rsidR="009F2805">
          <w:rPr>
            <w:webHidden/>
          </w:rPr>
          <w:fldChar w:fldCharType="separate"/>
        </w:r>
        <w:r w:rsidR="009F2805">
          <w:rPr>
            <w:webHidden/>
          </w:rPr>
          <w:t>11</w:t>
        </w:r>
        <w:r w:rsidR="009F2805">
          <w:rPr>
            <w:webHidden/>
          </w:rPr>
          <w:fldChar w:fldCharType="end"/>
        </w:r>
      </w:hyperlink>
    </w:p>
    <w:p w14:paraId="135EFFEF" w14:textId="77777777" w:rsidR="009F2805" w:rsidRDefault="00690236">
      <w:pPr>
        <w:pStyle w:val="TOC2"/>
        <w:rPr>
          <w:rFonts w:asciiTheme="minorHAnsi" w:eastAsiaTheme="minorEastAsia" w:hAnsiTheme="minorHAnsi" w:cstheme="minorBidi"/>
          <w:color w:val="auto"/>
        </w:rPr>
      </w:pPr>
      <w:hyperlink w:anchor="_Toc459721173" w:history="1">
        <w:r w:rsidR="009F2805" w:rsidRPr="00F11AF3">
          <w:rPr>
            <w:rStyle w:val="Hyperlink"/>
          </w:rPr>
          <w:t>jXchange Service Provider Error Codes</w:t>
        </w:r>
        <w:r w:rsidR="009F2805">
          <w:rPr>
            <w:webHidden/>
          </w:rPr>
          <w:tab/>
        </w:r>
        <w:r w:rsidR="009F2805">
          <w:rPr>
            <w:webHidden/>
          </w:rPr>
          <w:fldChar w:fldCharType="begin"/>
        </w:r>
        <w:r w:rsidR="009F2805">
          <w:rPr>
            <w:webHidden/>
          </w:rPr>
          <w:instrText xml:space="preserve"> PAGEREF _Toc459721173 \h </w:instrText>
        </w:r>
        <w:r w:rsidR="009F2805">
          <w:rPr>
            <w:webHidden/>
          </w:rPr>
        </w:r>
        <w:r w:rsidR="009F2805">
          <w:rPr>
            <w:webHidden/>
          </w:rPr>
          <w:fldChar w:fldCharType="separate"/>
        </w:r>
        <w:r w:rsidR="009F2805">
          <w:rPr>
            <w:webHidden/>
          </w:rPr>
          <w:t>12</w:t>
        </w:r>
        <w:r w:rsidR="009F2805">
          <w:rPr>
            <w:webHidden/>
          </w:rPr>
          <w:fldChar w:fldCharType="end"/>
        </w:r>
      </w:hyperlink>
    </w:p>
    <w:p w14:paraId="3E8D2248" w14:textId="77777777" w:rsidR="009F2805" w:rsidRDefault="00690236">
      <w:pPr>
        <w:pStyle w:val="TOC1"/>
        <w:rPr>
          <w:rFonts w:asciiTheme="minorHAnsi" w:eastAsiaTheme="minorEastAsia" w:hAnsiTheme="minorHAnsi" w:cstheme="minorBidi"/>
          <w:noProof/>
          <w:color w:val="auto"/>
        </w:rPr>
      </w:pPr>
      <w:hyperlink w:anchor="_Toc459721174" w:history="1">
        <w:r w:rsidR="009F2805" w:rsidRPr="00F11AF3">
          <w:rPr>
            <w:rStyle w:val="Hyperlink"/>
            <w:noProof/>
          </w:rPr>
          <w:t>Enumerated Elements</w:t>
        </w:r>
        <w:r w:rsidR="009F2805">
          <w:rPr>
            <w:noProof/>
            <w:webHidden/>
          </w:rPr>
          <w:tab/>
        </w:r>
        <w:r w:rsidR="009F2805">
          <w:rPr>
            <w:noProof/>
            <w:webHidden/>
          </w:rPr>
          <w:fldChar w:fldCharType="begin"/>
        </w:r>
        <w:r w:rsidR="009F2805">
          <w:rPr>
            <w:noProof/>
            <w:webHidden/>
          </w:rPr>
          <w:instrText xml:space="preserve"> PAGEREF _Toc459721174 \h </w:instrText>
        </w:r>
        <w:r w:rsidR="009F2805">
          <w:rPr>
            <w:noProof/>
            <w:webHidden/>
          </w:rPr>
        </w:r>
        <w:r w:rsidR="009F2805">
          <w:rPr>
            <w:noProof/>
            <w:webHidden/>
          </w:rPr>
          <w:fldChar w:fldCharType="separate"/>
        </w:r>
        <w:r w:rsidR="009F2805">
          <w:rPr>
            <w:noProof/>
            <w:webHidden/>
          </w:rPr>
          <w:t>13</w:t>
        </w:r>
        <w:r w:rsidR="009F2805">
          <w:rPr>
            <w:noProof/>
            <w:webHidden/>
          </w:rPr>
          <w:fldChar w:fldCharType="end"/>
        </w:r>
      </w:hyperlink>
    </w:p>
    <w:p w14:paraId="4768EF4F" w14:textId="77777777" w:rsidR="009F2805" w:rsidRDefault="00690236">
      <w:pPr>
        <w:pStyle w:val="TOC2"/>
        <w:rPr>
          <w:rFonts w:asciiTheme="minorHAnsi" w:eastAsiaTheme="minorEastAsia" w:hAnsiTheme="minorHAnsi" w:cstheme="minorBidi"/>
          <w:color w:val="auto"/>
        </w:rPr>
      </w:pPr>
      <w:hyperlink w:anchor="_Toc459721175" w:history="1">
        <w:r w:rsidR="009F2805" w:rsidRPr="00F11AF3">
          <w:rPr>
            <w:rStyle w:val="Hyperlink"/>
          </w:rPr>
          <w:t>Closed Enumerated Elements</w:t>
        </w:r>
        <w:r w:rsidR="009F2805">
          <w:rPr>
            <w:webHidden/>
          </w:rPr>
          <w:tab/>
        </w:r>
        <w:r w:rsidR="009F2805">
          <w:rPr>
            <w:webHidden/>
          </w:rPr>
          <w:fldChar w:fldCharType="begin"/>
        </w:r>
        <w:r w:rsidR="009F2805">
          <w:rPr>
            <w:webHidden/>
          </w:rPr>
          <w:instrText xml:space="preserve"> PAGEREF _Toc459721175 \h </w:instrText>
        </w:r>
        <w:r w:rsidR="009F2805">
          <w:rPr>
            <w:webHidden/>
          </w:rPr>
        </w:r>
        <w:r w:rsidR="009F2805">
          <w:rPr>
            <w:webHidden/>
          </w:rPr>
          <w:fldChar w:fldCharType="separate"/>
        </w:r>
        <w:r w:rsidR="009F2805">
          <w:rPr>
            <w:webHidden/>
          </w:rPr>
          <w:t>13</w:t>
        </w:r>
        <w:r w:rsidR="009F2805">
          <w:rPr>
            <w:webHidden/>
          </w:rPr>
          <w:fldChar w:fldCharType="end"/>
        </w:r>
      </w:hyperlink>
    </w:p>
    <w:p w14:paraId="1FB18AA9" w14:textId="77777777" w:rsidR="009F2805" w:rsidRDefault="00690236">
      <w:pPr>
        <w:pStyle w:val="TOC2"/>
        <w:rPr>
          <w:rFonts w:asciiTheme="minorHAnsi" w:eastAsiaTheme="minorEastAsia" w:hAnsiTheme="minorHAnsi" w:cstheme="minorBidi"/>
          <w:color w:val="auto"/>
        </w:rPr>
      </w:pPr>
      <w:hyperlink w:anchor="_Toc459721176" w:history="1">
        <w:r w:rsidR="009F2805" w:rsidRPr="00F11AF3">
          <w:rPr>
            <w:rStyle w:val="Hyperlink"/>
          </w:rPr>
          <w:t>Open Enumerated Elements</w:t>
        </w:r>
        <w:r w:rsidR="009F2805">
          <w:rPr>
            <w:webHidden/>
          </w:rPr>
          <w:tab/>
        </w:r>
        <w:r w:rsidR="009F2805">
          <w:rPr>
            <w:webHidden/>
          </w:rPr>
          <w:fldChar w:fldCharType="begin"/>
        </w:r>
        <w:r w:rsidR="009F2805">
          <w:rPr>
            <w:webHidden/>
          </w:rPr>
          <w:instrText xml:space="preserve"> PAGEREF _Toc459721176 \h </w:instrText>
        </w:r>
        <w:r w:rsidR="009F2805">
          <w:rPr>
            <w:webHidden/>
          </w:rPr>
        </w:r>
        <w:r w:rsidR="009F2805">
          <w:rPr>
            <w:webHidden/>
          </w:rPr>
          <w:fldChar w:fldCharType="separate"/>
        </w:r>
        <w:r w:rsidR="009F2805">
          <w:rPr>
            <w:webHidden/>
          </w:rPr>
          <w:t>13</w:t>
        </w:r>
        <w:r w:rsidR="009F2805">
          <w:rPr>
            <w:webHidden/>
          </w:rPr>
          <w:fldChar w:fldCharType="end"/>
        </w:r>
      </w:hyperlink>
    </w:p>
    <w:p w14:paraId="79212A84" w14:textId="77777777" w:rsidR="009F2805" w:rsidRDefault="00690236">
      <w:pPr>
        <w:pStyle w:val="TOC1"/>
        <w:rPr>
          <w:rFonts w:asciiTheme="minorHAnsi" w:eastAsiaTheme="minorEastAsia" w:hAnsiTheme="minorHAnsi" w:cstheme="minorBidi"/>
          <w:noProof/>
          <w:color w:val="auto"/>
        </w:rPr>
      </w:pPr>
      <w:hyperlink w:anchor="_Toc459721177" w:history="1">
        <w:r w:rsidR="009F2805" w:rsidRPr="00F11AF3">
          <w:rPr>
            <w:rStyle w:val="Hyperlink"/>
            <w:noProof/>
          </w:rPr>
          <w:t>Concurrency Models</w:t>
        </w:r>
        <w:r w:rsidR="009F2805">
          <w:rPr>
            <w:noProof/>
            <w:webHidden/>
          </w:rPr>
          <w:tab/>
        </w:r>
        <w:r w:rsidR="009F2805">
          <w:rPr>
            <w:noProof/>
            <w:webHidden/>
          </w:rPr>
          <w:fldChar w:fldCharType="begin"/>
        </w:r>
        <w:r w:rsidR="009F2805">
          <w:rPr>
            <w:noProof/>
            <w:webHidden/>
          </w:rPr>
          <w:instrText xml:space="preserve"> PAGEREF _Toc459721177 \h </w:instrText>
        </w:r>
        <w:r w:rsidR="009F2805">
          <w:rPr>
            <w:noProof/>
            <w:webHidden/>
          </w:rPr>
        </w:r>
        <w:r w:rsidR="009F2805">
          <w:rPr>
            <w:noProof/>
            <w:webHidden/>
          </w:rPr>
          <w:fldChar w:fldCharType="separate"/>
        </w:r>
        <w:r w:rsidR="009F2805">
          <w:rPr>
            <w:noProof/>
            <w:webHidden/>
          </w:rPr>
          <w:t>14</w:t>
        </w:r>
        <w:r w:rsidR="009F2805">
          <w:rPr>
            <w:noProof/>
            <w:webHidden/>
          </w:rPr>
          <w:fldChar w:fldCharType="end"/>
        </w:r>
      </w:hyperlink>
    </w:p>
    <w:p w14:paraId="086901D8" w14:textId="77777777" w:rsidR="009F2805" w:rsidRDefault="00690236">
      <w:pPr>
        <w:pStyle w:val="TOC2"/>
        <w:rPr>
          <w:rFonts w:asciiTheme="minorHAnsi" w:eastAsiaTheme="minorEastAsia" w:hAnsiTheme="minorHAnsi" w:cstheme="minorBidi"/>
          <w:color w:val="auto"/>
        </w:rPr>
      </w:pPr>
      <w:hyperlink w:anchor="_Toc459721178" w:history="1">
        <w:r w:rsidR="009F2805" w:rsidRPr="00F11AF3">
          <w:rPr>
            <w:rStyle w:val="Hyperlink"/>
          </w:rPr>
          <w:t>Concurrency EA Guidelines</w:t>
        </w:r>
        <w:r w:rsidR="009F2805">
          <w:rPr>
            <w:webHidden/>
          </w:rPr>
          <w:tab/>
        </w:r>
        <w:r w:rsidR="009F2805">
          <w:rPr>
            <w:webHidden/>
          </w:rPr>
          <w:fldChar w:fldCharType="begin"/>
        </w:r>
        <w:r w:rsidR="009F2805">
          <w:rPr>
            <w:webHidden/>
          </w:rPr>
          <w:instrText xml:space="preserve"> PAGEREF _Toc459721178 \h </w:instrText>
        </w:r>
        <w:r w:rsidR="009F2805">
          <w:rPr>
            <w:webHidden/>
          </w:rPr>
        </w:r>
        <w:r w:rsidR="009F2805">
          <w:rPr>
            <w:webHidden/>
          </w:rPr>
          <w:fldChar w:fldCharType="separate"/>
        </w:r>
        <w:r w:rsidR="009F2805">
          <w:rPr>
            <w:webHidden/>
          </w:rPr>
          <w:t>14</w:t>
        </w:r>
        <w:r w:rsidR="009F2805">
          <w:rPr>
            <w:webHidden/>
          </w:rPr>
          <w:fldChar w:fldCharType="end"/>
        </w:r>
      </w:hyperlink>
    </w:p>
    <w:p w14:paraId="3F78608F" w14:textId="77777777" w:rsidR="009F2805" w:rsidRDefault="00690236">
      <w:pPr>
        <w:pStyle w:val="TOC1"/>
        <w:rPr>
          <w:rFonts w:asciiTheme="minorHAnsi" w:eastAsiaTheme="minorEastAsia" w:hAnsiTheme="minorHAnsi" w:cstheme="minorBidi"/>
          <w:noProof/>
          <w:color w:val="auto"/>
        </w:rPr>
      </w:pPr>
      <w:hyperlink w:anchor="_Toc459721179" w:history="1">
        <w:r w:rsidR="009F2805" w:rsidRPr="00F11AF3">
          <w:rPr>
            <w:rStyle w:val="Hyperlink"/>
            <w:noProof/>
            <w:highlight w:val="white"/>
          </w:rPr>
          <w:t>Addition Service Guidelines</w:t>
        </w:r>
        <w:r w:rsidR="009F2805">
          <w:rPr>
            <w:noProof/>
            <w:webHidden/>
          </w:rPr>
          <w:tab/>
        </w:r>
        <w:r w:rsidR="009F2805">
          <w:rPr>
            <w:noProof/>
            <w:webHidden/>
          </w:rPr>
          <w:fldChar w:fldCharType="begin"/>
        </w:r>
        <w:r w:rsidR="009F2805">
          <w:rPr>
            <w:noProof/>
            <w:webHidden/>
          </w:rPr>
          <w:instrText xml:space="preserve"> PAGEREF _Toc459721179 \h </w:instrText>
        </w:r>
        <w:r w:rsidR="009F2805">
          <w:rPr>
            <w:noProof/>
            <w:webHidden/>
          </w:rPr>
        </w:r>
        <w:r w:rsidR="009F2805">
          <w:rPr>
            <w:noProof/>
            <w:webHidden/>
          </w:rPr>
          <w:fldChar w:fldCharType="separate"/>
        </w:r>
        <w:r w:rsidR="009F2805">
          <w:rPr>
            <w:noProof/>
            <w:webHidden/>
          </w:rPr>
          <w:t>15</w:t>
        </w:r>
        <w:r w:rsidR="009F2805">
          <w:rPr>
            <w:noProof/>
            <w:webHidden/>
          </w:rPr>
          <w:fldChar w:fldCharType="end"/>
        </w:r>
      </w:hyperlink>
    </w:p>
    <w:p w14:paraId="081D246C" w14:textId="77777777" w:rsidR="009F2805" w:rsidRDefault="00690236">
      <w:pPr>
        <w:pStyle w:val="TOC1"/>
        <w:rPr>
          <w:rFonts w:asciiTheme="minorHAnsi" w:eastAsiaTheme="minorEastAsia" w:hAnsiTheme="minorHAnsi" w:cstheme="minorBidi"/>
          <w:noProof/>
          <w:color w:val="auto"/>
        </w:rPr>
      </w:pPr>
      <w:hyperlink w:anchor="_Toc459721180" w:history="1">
        <w:r w:rsidR="009F2805" w:rsidRPr="00F11AF3">
          <w:rPr>
            <w:rStyle w:val="Hyperlink"/>
            <w:noProof/>
            <w:highlight w:val="white"/>
          </w:rPr>
          <w:t>Modification Service Guidelines</w:t>
        </w:r>
        <w:r w:rsidR="009F2805">
          <w:rPr>
            <w:noProof/>
            <w:webHidden/>
          </w:rPr>
          <w:tab/>
        </w:r>
        <w:r w:rsidR="009F2805">
          <w:rPr>
            <w:noProof/>
            <w:webHidden/>
          </w:rPr>
          <w:fldChar w:fldCharType="begin"/>
        </w:r>
        <w:r w:rsidR="009F2805">
          <w:rPr>
            <w:noProof/>
            <w:webHidden/>
          </w:rPr>
          <w:instrText xml:space="preserve"> PAGEREF _Toc459721180 \h </w:instrText>
        </w:r>
        <w:r w:rsidR="009F2805">
          <w:rPr>
            <w:noProof/>
            <w:webHidden/>
          </w:rPr>
        </w:r>
        <w:r w:rsidR="009F2805">
          <w:rPr>
            <w:noProof/>
            <w:webHidden/>
          </w:rPr>
          <w:fldChar w:fldCharType="separate"/>
        </w:r>
        <w:r w:rsidR="009F2805">
          <w:rPr>
            <w:noProof/>
            <w:webHidden/>
          </w:rPr>
          <w:t>15</w:t>
        </w:r>
        <w:r w:rsidR="009F2805">
          <w:rPr>
            <w:noProof/>
            <w:webHidden/>
          </w:rPr>
          <w:fldChar w:fldCharType="end"/>
        </w:r>
      </w:hyperlink>
    </w:p>
    <w:p w14:paraId="610AE7DF" w14:textId="77777777" w:rsidR="009F2805" w:rsidRDefault="00690236">
      <w:pPr>
        <w:pStyle w:val="TOC1"/>
        <w:rPr>
          <w:rFonts w:asciiTheme="minorHAnsi" w:eastAsiaTheme="minorEastAsia" w:hAnsiTheme="minorHAnsi" w:cstheme="minorBidi"/>
          <w:noProof/>
          <w:color w:val="auto"/>
        </w:rPr>
      </w:pPr>
      <w:hyperlink w:anchor="_Toc459721181" w:history="1">
        <w:r w:rsidR="009F2805" w:rsidRPr="00F11AF3">
          <w:rPr>
            <w:rStyle w:val="Hyperlink"/>
            <w:noProof/>
            <w:highlight w:val="white"/>
          </w:rPr>
          <w:t>Inquiry Service Guidelines</w:t>
        </w:r>
        <w:r w:rsidR="009F2805">
          <w:rPr>
            <w:noProof/>
            <w:webHidden/>
          </w:rPr>
          <w:tab/>
        </w:r>
        <w:r w:rsidR="009F2805">
          <w:rPr>
            <w:noProof/>
            <w:webHidden/>
          </w:rPr>
          <w:fldChar w:fldCharType="begin"/>
        </w:r>
        <w:r w:rsidR="009F2805">
          <w:rPr>
            <w:noProof/>
            <w:webHidden/>
          </w:rPr>
          <w:instrText xml:space="preserve"> PAGEREF _Toc459721181 \h </w:instrText>
        </w:r>
        <w:r w:rsidR="009F2805">
          <w:rPr>
            <w:noProof/>
            <w:webHidden/>
          </w:rPr>
        </w:r>
        <w:r w:rsidR="009F2805">
          <w:rPr>
            <w:noProof/>
            <w:webHidden/>
          </w:rPr>
          <w:fldChar w:fldCharType="separate"/>
        </w:r>
        <w:r w:rsidR="009F2805">
          <w:rPr>
            <w:noProof/>
            <w:webHidden/>
          </w:rPr>
          <w:t>16</w:t>
        </w:r>
        <w:r w:rsidR="009F2805">
          <w:rPr>
            <w:noProof/>
            <w:webHidden/>
          </w:rPr>
          <w:fldChar w:fldCharType="end"/>
        </w:r>
      </w:hyperlink>
    </w:p>
    <w:p w14:paraId="7A6E4F64" w14:textId="77777777" w:rsidR="009F2805" w:rsidRDefault="00690236">
      <w:pPr>
        <w:pStyle w:val="TOC1"/>
        <w:rPr>
          <w:rFonts w:asciiTheme="minorHAnsi" w:eastAsiaTheme="minorEastAsia" w:hAnsiTheme="minorHAnsi" w:cstheme="minorBidi"/>
          <w:noProof/>
          <w:color w:val="auto"/>
        </w:rPr>
      </w:pPr>
      <w:hyperlink w:anchor="_Toc459721182" w:history="1">
        <w:r w:rsidR="009F2805" w:rsidRPr="00F11AF3">
          <w:rPr>
            <w:rStyle w:val="Hyperlink"/>
            <w:noProof/>
            <w:highlight w:val="white"/>
          </w:rPr>
          <w:t>Search Service Guidelines</w:t>
        </w:r>
        <w:r w:rsidR="009F2805">
          <w:rPr>
            <w:noProof/>
            <w:webHidden/>
          </w:rPr>
          <w:tab/>
        </w:r>
        <w:r w:rsidR="009F2805">
          <w:rPr>
            <w:noProof/>
            <w:webHidden/>
          </w:rPr>
          <w:fldChar w:fldCharType="begin"/>
        </w:r>
        <w:r w:rsidR="009F2805">
          <w:rPr>
            <w:noProof/>
            <w:webHidden/>
          </w:rPr>
          <w:instrText xml:space="preserve"> PAGEREF _Toc459721182 \h </w:instrText>
        </w:r>
        <w:r w:rsidR="009F2805">
          <w:rPr>
            <w:noProof/>
            <w:webHidden/>
          </w:rPr>
        </w:r>
        <w:r w:rsidR="009F2805">
          <w:rPr>
            <w:noProof/>
            <w:webHidden/>
          </w:rPr>
          <w:fldChar w:fldCharType="separate"/>
        </w:r>
        <w:r w:rsidR="009F2805">
          <w:rPr>
            <w:noProof/>
            <w:webHidden/>
          </w:rPr>
          <w:t>16</w:t>
        </w:r>
        <w:r w:rsidR="009F2805">
          <w:rPr>
            <w:noProof/>
            <w:webHidden/>
          </w:rPr>
          <w:fldChar w:fldCharType="end"/>
        </w:r>
      </w:hyperlink>
    </w:p>
    <w:p w14:paraId="74E8B96B" w14:textId="77777777" w:rsidR="009F2805" w:rsidRDefault="00690236">
      <w:pPr>
        <w:pStyle w:val="TOC2"/>
        <w:rPr>
          <w:rFonts w:asciiTheme="minorHAnsi" w:eastAsiaTheme="minorEastAsia" w:hAnsiTheme="minorHAnsi" w:cstheme="minorBidi"/>
          <w:color w:val="auto"/>
        </w:rPr>
      </w:pPr>
      <w:hyperlink w:anchor="_Toc459721183" w:history="1">
        <w:r w:rsidR="009F2805" w:rsidRPr="00F11AF3">
          <w:rPr>
            <w:rStyle w:val="Hyperlink"/>
            <w:highlight w:val="white"/>
          </w:rPr>
          <w:t>Search Record Request / Response Behavior</w:t>
        </w:r>
        <w:r w:rsidR="009F2805">
          <w:rPr>
            <w:webHidden/>
          </w:rPr>
          <w:tab/>
        </w:r>
        <w:r w:rsidR="009F2805">
          <w:rPr>
            <w:webHidden/>
          </w:rPr>
          <w:fldChar w:fldCharType="begin"/>
        </w:r>
        <w:r w:rsidR="009F2805">
          <w:rPr>
            <w:webHidden/>
          </w:rPr>
          <w:instrText xml:space="preserve"> PAGEREF _Toc459721183 \h </w:instrText>
        </w:r>
        <w:r w:rsidR="009F2805">
          <w:rPr>
            <w:webHidden/>
          </w:rPr>
        </w:r>
        <w:r w:rsidR="009F2805">
          <w:rPr>
            <w:webHidden/>
          </w:rPr>
          <w:fldChar w:fldCharType="separate"/>
        </w:r>
        <w:r w:rsidR="009F2805">
          <w:rPr>
            <w:webHidden/>
          </w:rPr>
          <w:t>17</w:t>
        </w:r>
        <w:r w:rsidR="009F2805">
          <w:rPr>
            <w:webHidden/>
          </w:rPr>
          <w:fldChar w:fldCharType="end"/>
        </w:r>
      </w:hyperlink>
    </w:p>
    <w:p w14:paraId="1F1E3516" w14:textId="77777777" w:rsidR="009F2805" w:rsidRDefault="00690236">
      <w:pPr>
        <w:pStyle w:val="TOC2"/>
        <w:rPr>
          <w:rFonts w:asciiTheme="minorHAnsi" w:eastAsiaTheme="minorEastAsia" w:hAnsiTheme="minorHAnsi" w:cstheme="minorBidi"/>
          <w:color w:val="auto"/>
        </w:rPr>
      </w:pPr>
      <w:hyperlink w:anchor="_Toc459721184" w:history="1">
        <w:r w:rsidR="009F2805" w:rsidRPr="00F11AF3">
          <w:rPr>
            <w:rStyle w:val="Hyperlink"/>
            <w:highlight w:val="white"/>
          </w:rPr>
          <w:t>Wildcard Search</w:t>
        </w:r>
        <w:r w:rsidR="009F2805">
          <w:rPr>
            <w:webHidden/>
          </w:rPr>
          <w:tab/>
        </w:r>
        <w:r w:rsidR="009F2805">
          <w:rPr>
            <w:webHidden/>
          </w:rPr>
          <w:fldChar w:fldCharType="begin"/>
        </w:r>
        <w:r w:rsidR="009F2805">
          <w:rPr>
            <w:webHidden/>
          </w:rPr>
          <w:instrText xml:space="preserve"> PAGEREF _Toc459721184 \h </w:instrText>
        </w:r>
        <w:r w:rsidR="009F2805">
          <w:rPr>
            <w:webHidden/>
          </w:rPr>
        </w:r>
        <w:r w:rsidR="009F2805">
          <w:rPr>
            <w:webHidden/>
          </w:rPr>
          <w:fldChar w:fldCharType="separate"/>
        </w:r>
        <w:r w:rsidR="009F2805">
          <w:rPr>
            <w:webHidden/>
          </w:rPr>
          <w:t>17</w:t>
        </w:r>
        <w:r w:rsidR="009F2805">
          <w:rPr>
            <w:webHidden/>
          </w:rPr>
          <w:fldChar w:fldCharType="end"/>
        </w:r>
      </w:hyperlink>
    </w:p>
    <w:p w14:paraId="64E7402B" w14:textId="77777777" w:rsidR="009F2805" w:rsidRDefault="00690236">
      <w:pPr>
        <w:pStyle w:val="TOC1"/>
        <w:rPr>
          <w:rFonts w:asciiTheme="minorHAnsi" w:eastAsiaTheme="minorEastAsia" w:hAnsiTheme="minorHAnsi" w:cstheme="minorBidi"/>
          <w:noProof/>
          <w:color w:val="auto"/>
        </w:rPr>
      </w:pPr>
      <w:hyperlink w:anchor="_Toc459721185" w:history="1">
        <w:r w:rsidR="009F2805" w:rsidRPr="00F11AF3">
          <w:rPr>
            <w:rStyle w:val="Hyperlink"/>
            <w:noProof/>
            <w:highlight w:val="white"/>
          </w:rPr>
          <w:t>Misc Information</w:t>
        </w:r>
        <w:r w:rsidR="009F2805">
          <w:rPr>
            <w:noProof/>
            <w:webHidden/>
          </w:rPr>
          <w:tab/>
        </w:r>
        <w:r w:rsidR="009F2805">
          <w:rPr>
            <w:noProof/>
            <w:webHidden/>
          </w:rPr>
          <w:fldChar w:fldCharType="begin"/>
        </w:r>
        <w:r w:rsidR="009F2805">
          <w:rPr>
            <w:noProof/>
            <w:webHidden/>
          </w:rPr>
          <w:instrText xml:space="preserve"> PAGEREF _Toc459721185 \h </w:instrText>
        </w:r>
        <w:r w:rsidR="009F2805">
          <w:rPr>
            <w:noProof/>
            <w:webHidden/>
          </w:rPr>
        </w:r>
        <w:r w:rsidR="009F2805">
          <w:rPr>
            <w:noProof/>
            <w:webHidden/>
          </w:rPr>
          <w:fldChar w:fldCharType="separate"/>
        </w:r>
        <w:r w:rsidR="009F2805">
          <w:rPr>
            <w:noProof/>
            <w:webHidden/>
          </w:rPr>
          <w:t>18</w:t>
        </w:r>
        <w:r w:rsidR="009F2805">
          <w:rPr>
            <w:noProof/>
            <w:webHidden/>
          </w:rPr>
          <w:fldChar w:fldCharType="end"/>
        </w:r>
      </w:hyperlink>
    </w:p>
    <w:p w14:paraId="16958DC9" w14:textId="77777777" w:rsidR="009F2805" w:rsidRDefault="00690236">
      <w:pPr>
        <w:pStyle w:val="TOC2"/>
        <w:rPr>
          <w:rFonts w:asciiTheme="minorHAnsi" w:eastAsiaTheme="minorEastAsia" w:hAnsiTheme="minorHAnsi" w:cstheme="minorBidi"/>
          <w:color w:val="auto"/>
        </w:rPr>
      </w:pPr>
      <w:hyperlink w:anchor="_Toc459721186" w:history="1">
        <w:r w:rsidR="009F2805" w:rsidRPr="00F11AF3">
          <w:rPr>
            <w:rStyle w:val="Hyperlink"/>
          </w:rPr>
          <w:t>Authentication User Credentials</w:t>
        </w:r>
        <w:r w:rsidR="009F2805">
          <w:rPr>
            <w:webHidden/>
          </w:rPr>
          <w:tab/>
        </w:r>
        <w:r w:rsidR="009F2805">
          <w:rPr>
            <w:webHidden/>
          </w:rPr>
          <w:fldChar w:fldCharType="begin"/>
        </w:r>
        <w:r w:rsidR="009F2805">
          <w:rPr>
            <w:webHidden/>
          </w:rPr>
          <w:instrText xml:space="preserve"> PAGEREF _Toc459721186 \h </w:instrText>
        </w:r>
        <w:r w:rsidR="009F2805">
          <w:rPr>
            <w:webHidden/>
          </w:rPr>
        </w:r>
        <w:r w:rsidR="009F2805">
          <w:rPr>
            <w:webHidden/>
          </w:rPr>
          <w:fldChar w:fldCharType="separate"/>
        </w:r>
        <w:r w:rsidR="009F2805">
          <w:rPr>
            <w:webHidden/>
          </w:rPr>
          <w:t>18</w:t>
        </w:r>
        <w:r w:rsidR="009F2805">
          <w:rPr>
            <w:webHidden/>
          </w:rPr>
          <w:fldChar w:fldCharType="end"/>
        </w:r>
      </w:hyperlink>
    </w:p>
    <w:p w14:paraId="026D1B89" w14:textId="77777777" w:rsidR="009F2805" w:rsidRDefault="00690236">
      <w:pPr>
        <w:pStyle w:val="TOC2"/>
        <w:rPr>
          <w:rFonts w:asciiTheme="minorHAnsi" w:eastAsiaTheme="minorEastAsia" w:hAnsiTheme="minorHAnsi" w:cstheme="minorBidi"/>
          <w:color w:val="auto"/>
        </w:rPr>
      </w:pPr>
      <w:hyperlink w:anchor="_Toc459721187" w:history="1">
        <w:r w:rsidR="009F2805" w:rsidRPr="00F11AF3">
          <w:rPr>
            <w:rStyle w:val="Hyperlink"/>
          </w:rPr>
          <w:t>Custom Elements</w:t>
        </w:r>
        <w:r w:rsidR="009F2805">
          <w:rPr>
            <w:webHidden/>
          </w:rPr>
          <w:tab/>
        </w:r>
        <w:r w:rsidR="009F2805">
          <w:rPr>
            <w:webHidden/>
          </w:rPr>
          <w:fldChar w:fldCharType="begin"/>
        </w:r>
        <w:r w:rsidR="009F2805">
          <w:rPr>
            <w:webHidden/>
          </w:rPr>
          <w:instrText xml:space="preserve"> PAGEREF _Toc459721187 \h </w:instrText>
        </w:r>
        <w:r w:rsidR="009F2805">
          <w:rPr>
            <w:webHidden/>
          </w:rPr>
        </w:r>
        <w:r w:rsidR="009F2805">
          <w:rPr>
            <w:webHidden/>
          </w:rPr>
          <w:fldChar w:fldCharType="separate"/>
        </w:r>
        <w:r w:rsidR="009F2805">
          <w:rPr>
            <w:webHidden/>
          </w:rPr>
          <w:t>18</w:t>
        </w:r>
        <w:r w:rsidR="009F2805">
          <w:rPr>
            <w:webHidden/>
          </w:rPr>
          <w:fldChar w:fldCharType="end"/>
        </w:r>
      </w:hyperlink>
    </w:p>
    <w:p w14:paraId="2EC5FD22" w14:textId="77777777" w:rsidR="009F2805" w:rsidRDefault="00690236">
      <w:pPr>
        <w:pStyle w:val="TOC2"/>
        <w:rPr>
          <w:rFonts w:asciiTheme="minorHAnsi" w:eastAsiaTheme="minorEastAsia" w:hAnsiTheme="minorHAnsi" w:cstheme="minorBidi"/>
          <w:color w:val="auto"/>
        </w:rPr>
      </w:pPr>
      <w:hyperlink w:anchor="_Toc459721188" w:history="1">
        <w:r w:rsidR="009F2805" w:rsidRPr="00F11AF3">
          <w:rPr>
            <w:rStyle w:val="Hyperlink"/>
            <w:highlight w:val="white"/>
          </w:rPr>
          <w:t>Documented Choice Statements</w:t>
        </w:r>
        <w:r w:rsidR="009F2805">
          <w:rPr>
            <w:webHidden/>
          </w:rPr>
          <w:tab/>
        </w:r>
        <w:r w:rsidR="009F2805">
          <w:rPr>
            <w:webHidden/>
          </w:rPr>
          <w:fldChar w:fldCharType="begin"/>
        </w:r>
        <w:r w:rsidR="009F2805">
          <w:rPr>
            <w:webHidden/>
          </w:rPr>
          <w:instrText xml:space="preserve"> PAGEREF _Toc459721188 \h </w:instrText>
        </w:r>
        <w:r w:rsidR="009F2805">
          <w:rPr>
            <w:webHidden/>
          </w:rPr>
        </w:r>
        <w:r w:rsidR="009F2805">
          <w:rPr>
            <w:webHidden/>
          </w:rPr>
          <w:fldChar w:fldCharType="separate"/>
        </w:r>
        <w:r w:rsidR="009F2805">
          <w:rPr>
            <w:webHidden/>
          </w:rPr>
          <w:t>18</w:t>
        </w:r>
        <w:r w:rsidR="009F2805">
          <w:rPr>
            <w:webHidden/>
          </w:rPr>
          <w:fldChar w:fldCharType="end"/>
        </w:r>
      </w:hyperlink>
    </w:p>
    <w:p w14:paraId="7C8CDB31" w14:textId="77777777" w:rsidR="009F2805" w:rsidRDefault="00690236">
      <w:pPr>
        <w:pStyle w:val="TOC2"/>
        <w:rPr>
          <w:rFonts w:asciiTheme="minorHAnsi" w:eastAsiaTheme="minorEastAsia" w:hAnsiTheme="minorHAnsi" w:cstheme="minorBidi"/>
          <w:color w:val="auto"/>
        </w:rPr>
      </w:pPr>
      <w:hyperlink w:anchor="_Toc459721189" w:history="1">
        <w:r w:rsidR="009F2805" w:rsidRPr="00F11AF3">
          <w:rPr>
            <w:rStyle w:val="Hyperlink"/>
          </w:rPr>
          <w:t>Extending and EA XSD Contract</w:t>
        </w:r>
        <w:r w:rsidR="009F2805">
          <w:rPr>
            <w:webHidden/>
          </w:rPr>
          <w:tab/>
        </w:r>
        <w:r w:rsidR="009F2805">
          <w:rPr>
            <w:webHidden/>
          </w:rPr>
          <w:fldChar w:fldCharType="begin"/>
        </w:r>
        <w:r w:rsidR="009F2805">
          <w:rPr>
            <w:webHidden/>
          </w:rPr>
          <w:instrText xml:space="preserve"> PAGEREF _Toc459721189 \h </w:instrText>
        </w:r>
        <w:r w:rsidR="009F2805">
          <w:rPr>
            <w:webHidden/>
          </w:rPr>
        </w:r>
        <w:r w:rsidR="009F2805">
          <w:rPr>
            <w:webHidden/>
          </w:rPr>
          <w:fldChar w:fldCharType="separate"/>
        </w:r>
        <w:r w:rsidR="009F2805">
          <w:rPr>
            <w:webHidden/>
          </w:rPr>
          <w:t>19</w:t>
        </w:r>
        <w:r w:rsidR="009F2805">
          <w:rPr>
            <w:webHidden/>
          </w:rPr>
          <w:fldChar w:fldCharType="end"/>
        </w:r>
      </w:hyperlink>
    </w:p>
    <w:p w14:paraId="42C1CF7A" w14:textId="77777777" w:rsidR="009F2805" w:rsidRDefault="00690236">
      <w:pPr>
        <w:pStyle w:val="TOC2"/>
        <w:rPr>
          <w:rFonts w:asciiTheme="minorHAnsi" w:eastAsiaTheme="minorEastAsia" w:hAnsiTheme="minorHAnsi" w:cstheme="minorBidi"/>
          <w:color w:val="auto"/>
        </w:rPr>
      </w:pPr>
      <w:hyperlink w:anchor="_Toc459721190" w:history="1">
        <w:r w:rsidR="009F2805" w:rsidRPr="00F11AF3">
          <w:rPr>
            <w:rStyle w:val="Hyperlink"/>
          </w:rPr>
          <w:t>Forced Elements</w:t>
        </w:r>
        <w:r w:rsidR="009F2805">
          <w:rPr>
            <w:webHidden/>
          </w:rPr>
          <w:tab/>
        </w:r>
        <w:r w:rsidR="009F2805">
          <w:rPr>
            <w:webHidden/>
          </w:rPr>
          <w:fldChar w:fldCharType="begin"/>
        </w:r>
        <w:r w:rsidR="009F2805">
          <w:rPr>
            <w:webHidden/>
          </w:rPr>
          <w:instrText xml:space="preserve"> PAGEREF _Toc459721190 \h </w:instrText>
        </w:r>
        <w:r w:rsidR="009F2805">
          <w:rPr>
            <w:webHidden/>
          </w:rPr>
        </w:r>
        <w:r w:rsidR="009F2805">
          <w:rPr>
            <w:webHidden/>
          </w:rPr>
          <w:fldChar w:fldCharType="separate"/>
        </w:r>
        <w:r w:rsidR="009F2805">
          <w:rPr>
            <w:webHidden/>
          </w:rPr>
          <w:t>19</w:t>
        </w:r>
        <w:r w:rsidR="009F2805">
          <w:rPr>
            <w:webHidden/>
          </w:rPr>
          <w:fldChar w:fldCharType="end"/>
        </w:r>
      </w:hyperlink>
    </w:p>
    <w:p w14:paraId="20414BB8" w14:textId="77777777" w:rsidR="009F2805" w:rsidRDefault="00690236">
      <w:pPr>
        <w:pStyle w:val="TOC2"/>
        <w:rPr>
          <w:rFonts w:asciiTheme="minorHAnsi" w:eastAsiaTheme="minorEastAsia" w:hAnsiTheme="minorHAnsi" w:cstheme="minorBidi"/>
          <w:color w:val="auto"/>
        </w:rPr>
      </w:pPr>
      <w:hyperlink w:anchor="_Toc459721191" w:history="1">
        <w:r w:rsidR="009F2805" w:rsidRPr="00F11AF3">
          <w:rPr>
            <w:rStyle w:val="Hyperlink"/>
          </w:rPr>
          <w:t>JHANull Attribute</w:t>
        </w:r>
        <w:r w:rsidR="009F2805">
          <w:rPr>
            <w:webHidden/>
          </w:rPr>
          <w:tab/>
        </w:r>
        <w:r w:rsidR="009F2805">
          <w:rPr>
            <w:webHidden/>
          </w:rPr>
          <w:fldChar w:fldCharType="begin"/>
        </w:r>
        <w:r w:rsidR="009F2805">
          <w:rPr>
            <w:webHidden/>
          </w:rPr>
          <w:instrText xml:space="preserve"> PAGEREF _Toc459721191 \h </w:instrText>
        </w:r>
        <w:r w:rsidR="009F2805">
          <w:rPr>
            <w:webHidden/>
          </w:rPr>
        </w:r>
        <w:r w:rsidR="009F2805">
          <w:rPr>
            <w:webHidden/>
          </w:rPr>
          <w:fldChar w:fldCharType="separate"/>
        </w:r>
        <w:r w:rsidR="009F2805">
          <w:rPr>
            <w:webHidden/>
          </w:rPr>
          <w:t>19</w:t>
        </w:r>
        <w:r w:rsidR="009F2805">
          <w:rPr>
            <w:webHidden/>
          </w:rPr>
          <w:fldChar w:fldCharType="end"/>
        </w:r>
      </w:hyperlink>
    </w:p>
    <w:p w14:paraId="0402A7DE" w14:textId="77777777" w:rsidR="009F2805" w:rsidRDefault="00690236">
      <w:pPr>
        <w:pStyle w:val="TOC2"/>
        <w:rPr>
          <w:rFonts w:asciiTheme="minorHAnsi" w:eastAsiaTheme="minorEastAsia" w:hAnsiTheme="minorHAnsi" w:cstheme="minorBidi"/>
          <w:color w:val="auto"/>
        </w:rPr>
      </w:pPr>
      <w:hyperlink w:anchor="_Toc459721192" w:history="1">
        <w:r w:rsidR="009F2805" w:rsidRPr="00F11AF3">
          <w:rPr>
            <w:rStyle w:val="Hyperlink"/>
            <w:highlight w:val="white"/>
          </w:rPr>
          <w:t>MemoPostInc</w:t>
        </w:r>
        <w:r w:rsidR="009F2805">
          <w:rPr>
            <w:webHidden/>
          </w:rPr>
          <w:tab/>
        </w:r>
        <w:r w:rsidR="009F2805">
          <w:rPr>
            <w:webHidden/>
          </w:rPr>
          <w:fldChar w:fldCharType="begin"/>
        </w:r>
        <w:r w:rsidR="009F2805">
          <w:rPr>
            <w:webHidden/>
          </w:rPr>
          <w:instrText xml:space="preserve"> PAGEREF _Toc459721192 \h </w:instrText>
        </w:r>
        <w:r w:rsidR="009F2805">
          <w:rPr>
            <w:webHidden/>
          </w:rPr>
        </w:r>
        <w:r w:rsidR="009F2805">
          <w:rPr>
            <w:webHidden/>
          </w:rPr>
          <w:fldChar w:fldCharType="separate"/>
        </w:r>
        <w:r w:rsidR="009F2805">
          <w:rPr>
            <w:webHidden/>
          </w:rPr>
          <w:t>20</w:t>
        </w:r>
        <w:r w:rsidR="009F2805">
          <w:rPr>
            <w:webHidden/>
          </w:rPr>
          <w:fldChar w:fldCharType="end"/>
        </w:r>
      </w:hyperlink>
    </w:p>
    <w:p w14:paraId="74EE90D7" w14:textId="77777777" w:rsidR="009F2805" w:rsidRDefault="00690236">
      <w:pPr>
        <w:pStyle w:val="TOC2"/>
        <w:rPr>
          <w:rFonts w:asciiTheme="minorHAnsi" w:eastAsiaTheme="minorEastAsia" w:hAnsiTheme="minorHAnsi" w:cstheme="minorBidi"/>
          <w:color w:val="auto"/>
        </w:rPr>
      </w:pPr>
      <w:hyperlink w:anchor="_Toc459721193" w:history="1">
        <w:r w:rsidR="009F2805" w:rsidRPr="00F11AF3">
          <w:rPr>
            <w:rStyle w:val="Hyperlink"/>
          </w:rPr>
          <w:t>MaskVal Attribute</w:t>
        </w:r>
        <w:r w:rsidR="009F2805">
          <w:rPr>
            <w:webHidden/>
          </w:rPr>
          <w:tab/>
        </w:r>
        <w:r w:rsidR="009F2805">
          <w:rPr>
            <w:webHidden/>
          </w:rPr>
          <w:fldChar w:fldCharType="begin"/>
        </w:r>
        <w:r w:rsidR="009F2805">
          <w:rPr>
            <w:webHidden/>
          </w:rPr>
          <w:instrText xml:space="preserve"> PAGEREF _Toc459721193 \h </w:instrText>
        </w:r>
        <w:r w:rsidR="009F2805">
          <w:rPr>
            <w:webHidden/>
          </w:rPr>
        </w:r>
        <w:r w:rsidR="009F2805">
          <w:rPr>
            <w:webHidden/>
          </w:rPr>
          <w:fldChar w:fldCharType="separate"/>
        </w:r>
        <w:r w:rsidR="009F2805">
          <w:rPr>
            <w:webHidden/>
          </w:rPr>
          <w:t>20</w:t>
        </w:r>
        <w:r w:rsidR="009F2805">
          <w:rPr>
            <w:webHidden/>
          </w:rPr>
          <w:fldChar w:fldCharType="end"/>
        </w:r>
      </w:hyperlink>
    </w:p>
    <w:p w14:paraId="7F3773D9" w14:textId="77777777" w:rsidR="009F2805" w:rsidRDefault="00690236">
      <w:pPr>
        <w:pStyle w:val="TOC2"/>
        <w:rPr>
          <w:rFonts w:asciiTheme="minorHAnsi" w:eastAsiaTheme="minorEastAsia" w:hAnsiTheme="minorHAnsi" w:cstheme="minorBidi"/>
          <w:color w:val="auto"/>
        </w:rPr>
      </w:pPr>
      <w:hyperlink w:anchor="_Toc459721194" w:history="1">
        <w:r w:rsidR="009F2805" w:rsidRPr="00F11AF3">
          <w:rPr>
            <w:rStyle w:val="Hyperlink"/>
          </w:rPr>
          <w:t>Rstr Behavior</w:t>
        </w:r>
        <w:r w:rsidR="009F2805">
          <w:rPr>
            <w:webHidden/>
          </w:rPr>
          <w:tab/>
        </w:r>
        <w:r w:rsidR="009F2805">
          <w:rPr>
            <w:webHidden/>
          </w:rPr>
          <w:fldChar w:fldCharType="begin"/>
        </w:r>
        <w:r w:rsidR="009F2805">
          <w:rPr>
            <w:webHidden/>
          </w:rPr>
          <w:instrText xml:space="preserve"> PAGEREF _Toc459721194 \h </w:instrText>
        </w:r>
        <w:r w:rsidR="009F2805">
          <w:rPr>
            <w:webHidden/>
          </w:rPr>
        </w:r>
        <w:r w:rsidR="009F2805">
          <w:rPr>
            <w:webHidden/>
          </w:rPr>
          <w:fldChar w:fldCharType="separate"/>
        </w:r>
        <w:r w:rsidR="009F2805">
          <w:rPr>
            <w:webHidden/>
          </w:rPr>
          <w:t>20</w:t>
        </w:r>
        <w:r w:rsidR="009F2805">
          <w:rPr>
            <w:webHidden/>
          </w:rPr>
          <w:fldChar w:fldCharType="end"/>
        </w:r>
      </w:hyperlink>
    </w:p>
    <w:p w14:paraId="0D6453D5" w14:textId="77777777" w:rsidR="009F2805" w:rsidRDefault="00690236">
      <w:pPr>
        <w:pStyle w:val="TOC2"/>
        <w:rPr>
          <w:rFonts w:asciiTheme="minorHAnsi" w:eastAsiaTheme="minorEastAsia" w:hAnsiTheme="minorHAnsi" w:cstheme="minorBidi"/>
          <w:color w:val="auto"/>
        </w:rPr>
      </w:pPr>
      <w:hyperlink w:anchor="_Toc459721195" w:history="1">
        <w:r w:rsidR="009F2805" w:rsidRPr="00F11AF3">
          <w:rPr>
            <w:rStyle w:val="Hyperlink"/>
          </w:rPr>
          <w:t>X_Filter Behavior</w:t>
        </w:r>
        <w:r w:rsidR="009F2805">
          <w:rPr>
            <w:webHidden/>
          </w:rPr>
          <w:tab/>
        </w:r>
        <w:r w:rsidR="009F2805">
          <w:rPr>
            <w:webHidden/>
          </w:rPr>
          <w:fldChar w:fldCharType="begin"/>
        </w:r>
        <w:r w:rsidR="009F2805">
          <w:rPr>
            <w:webHidden/>
          </w:rPr>
          <w:instrText xml:space="preserve"> PAGEREF _Toc459721195 \h </w:instrText>
        </w:r>
        <w:r w:rsidR="009F2805">
          <w:rPr>
            <w:webHidden/>
          </w:rPr>
        </w:r>
        <w:r w:rsidR="009F2805">
          <w:rPr>
            <w:webHidden/>
          </w:rPr>
          <w:fldChar w:fldCharType="separate"/>
        </w:r>
        <w:r w:rsidR="009F2805">
          <w:rPr>
            <w:webHidden/>
          </w:rPr>
          <w:t>21</w:t>
        </w:r>
        <w:r w:rsidR="009F2805">
          <w:rPr>
            <w:webHidden/>
          </w:rPr>
          <w:fldChar w:fldCharType="end"/>
        </w:r>
      </w:hyperlink>
    </w:p>
    <w:p w14:paraId="5CF0B991" w14:textId="77777777" w:rsidR="009F2805" w:rsidRDefault="00690236">
      <w:pPr>
        <w:pStyle w:val="TOC1"/>
        <w:rPr>
          <w:rFonts w:asciiTheme="minorHAnsi" w:eastAsiaTheme="minorEastAsia" w:hAnsiTheme="minorHAnsi" w:cstheme="minorBidi"/>
          <w:noProof/>
          <w:color w:val="auto"/>
        </w:rPr>
      </w:pPr>
      <w:hyperlink w:anchor="_Toc459721196" w:history="1">
        <w:r w:rsidR="009F2805" w:rsidRPr="00F11AF3">
          <w:rPr>
            <w:rStyle w:val="Hyperlink"/>
            <w:noProof/>
            <w:highlight w:val="white"/>
          </w:rPr>
          <w:t>Resources</w:t>
        </w:r>
        <w:r w:rsidR="009F2805">
          <w:rPr>
            <w:noProof/>
            <w:webHidden/>
          </w:rPr>
          <w:tab/>
        </w:r>
        <w:r w:rsidR="009F2805">
          <w:rPr>
            <w:noProof/>
            <w:webHidden/>
          </w:rPr>
          <w:fldChar w:fldCharType="begin"/>
        </w:r>
        <w:r w:rsidR="009F2805">
          <w:rPr>
            <w:noProof/>
            <w:webHidden/>
          </w:rPr>
          <w:instrText xml:space="preserve"> PAGEREF _Toc459721196 \h </w:instrText>
        </w:r>
        <w:r w:rsidR="009F2805">
          <w:rPr>
            <w:noProof/>
            <w:webHidden/>
          </w:rPr>
        </w:r>
        <w:r w:rsidR="009F2805">
          <w:rPr>
            <w:noProof/>
            <w:webHidden/>
          </w:rPr>
          <w:fldChar w:fldCharType="separate"/>
        </w:r>
        <w:r w:rsidR="009F2805">
          <w:rPr>
            <w:noProof/>
            <w:webHidden/>
          </w:rPr>
          <w:t>22</w:t>
        </w:r>
        <w:r w:rsidR="009F2805">
          <w:rPr>
            <w:noProof/>
            <w:webHidden/>
          </w:rPr>
          <w:fldChar w:fldCharType="end"/>
        </w:r>
      </w:hyperlink>
    </w:p>
    <w:p w14:paraId="6181F631" w14:textId="77777777" w:rsidR="004D6F45" w:rsidRDefault="00940DF0" w:rsidP="008C1570">
      <w:pPr>
        <w:pStyle w:val="TOC4"/>
      </w:pPr>
      <w:r>
        <w:fldChar w:fldCharType="end"/>
      </w:r>
    </w:p>
    <w:p w14:paraId="6181F632" w14:textId="77777777" w:rsidR="004D6F45" w:rsidRDefault="004D6F45" w:rsidP="004D6F45"/>
    <w:p w14:paraId="6181F633" w14:textId="77777777" w:rsidR="0071691F" w:rsidRDefault="0071691F" w:rsidP="004D6F45"/>
    <w:p w14:paraId="6181F634" w14:textId="77777777" w:rsidR="0071691F" w:rsidRPr="0071691F" w:rsidRDefault="0071691F" w:rsidP="0071691F"/>
    <w:p w14:paraId="6181F635" w14:textId="77777777" w:rsidR="0071691F" w:rsidRPr="0071691F" w:rsidRDefault="0071691F" w:rsidP="0071691F"/>
    <w:p w14:paraId="0CB824A4" w14:textId="77777777" w:rsidR="00473135" w:rsidRDefault="00101111" w:rsidP="005F56F3">
      <w:pPr>
        <w:pStyle w:val="Heading1"/>
      </w:pPr>
      <w:r>
        <w:br w:type="page"/>
      </w:r>
    </w:p>
    <w:p w14:paraId="49C22B7A" w14:textId="6AEF0718" w:rsidR="00473135" w:rsidRDefault="00473135" w:rsidP="00473135">
      <w:pPr>
        <w:pStyle w:val="Heading1"/>
        <w:rPr>
          <w:b w:val="0"/>
        </w:rPr>
      </w:pPr>
      <w:bookmarkStart w:id="0" w:name="_Toc459721157"/>
      <w:r>
        <w:rPr>
          <w:b w:val="0"/>
        </w:rPr>
        <w:lastRenderedPageBreak/>
        <w:t>Provider Service Deployment Guidelines</w:t>
      </w:r>
      <w:bookmarkEnd w:id="0"/>
    </w:p>
    <w:p w14:paraId="390AB5D9" w14:textId="6505CDFB" w:rsidR="00473135" w:rsidRDefault="00473135" w:rsidP="00473135">
      <w:r>
        <w:t>To ensure consistency among all of our Enterprise provider groups the following guidelines should be taken into consideration when planning out your service deployment.  You will be asked to complete a Provider Information Form during your project.  This is necessary for JX to understand your deployment environment as well as how to communicate to your service.</w:t>
      </w:r>
    </w:p>
    <w:p w14:paraId="2C346699" w14:textId="77777777" w:rsidR="00473135" w:rsidRDefault="00473135" w:rsidP="00473135"/>
    <w:p w14:paraId="7150BA85" w14:textId="57D06A0C" w:rsidR="00473135" w:rsidRDefault="00473135" w:rsidP="00473135">
      <w:pPr>
        <w:pStyle w:val="Heading2"/>
      </w:pPr>
      <w:bookmarkStart w:id="1" w:name="_Toc459721158"/>
      <w:r>
        <w:t>Authentication/Authorization – JX</w:t>
      </w:r>
      <w:bookmarkEnd w:id="1"/>
    </w:p>
    <w:p w14:paraId="1CDB6CBB" w14:textId="77777777" w:rsidR="00473135" w:rsidRDefault="00473135" w:rsidP="00473135"/>
    <w:p w14:paraId="41107056" w14:textId="4BC698A9" w:rsidR="00473135" w:rsidRDefault="00473135" w:rsidP="00473135">
      <w:r>
        <w:t>jXchange Service Gateway will always send credentials that have been established for communicating to your service in the SOAP Header of an incoming request.  These credentials represent the Service Gateway itself.  They do not represent the calling end Product or User.  The JX credentials can be sent as a Security Assertion in Username/Password or JX can also support hitting a federated endpoint and passing a SAML Token in the message.  You will need to decide what binding you will be using to determine how this will be communicated.</w:t>
      </w:r>
    </w:p>
    <w:p w14:paraId="71813994" w14:textId="77777777" w:rsidR="00473135" w:rsidRDefault="00473135" w:rsidP="00473135"/>
    <w:p w14:paraId="058AE033" w14:textId="50AB17AB" w:rsidR="00473135" w:rsidRDefault="00473135" w:rsidP="00473135">
      <w:pPr>
        <w:pStyle w:val="Heading2"/>
      </w:pPr>
      <w:bookmarkStart w:id="2" w:name="_Toc459721159"/>
      <w:r>
        <w:t>Authentication/Authorization – Calling Product</w:t>
      </w:r>
      <w:bookmarkEnd w:id="2"/>
    </w:p>
    <w:p w14:paraId="3462E2FF" w14:textId="77777777" w:rsidR="00473135" w:rsidRDefault="00473135" w:rsidP="00473135"/>
    <w:p w14:paraId="437CF344" w14:textId="77777777" w:rsidR="00473135" w:rsidRPr="00392561" w:rsidRDefault="00473135" w:rsidP="00473135">
      <w:r>
        <w:t>JX already authenticates an end products credentials against ADFS upon receipt of a message and authorizes them to communicate to your service based on the JX configuration.</w:t>
      </w:r>
    </w:p>
    <w:p w14:paraId="2B8D49E7" w14:textId="00CD76A3" w:rsidR="00473135" w:rsidRDefault="00473135" w:rsidP="00473135">
      <w:r>
        <w:t xml:space="preserve">If your product needs to do additional authorization based on the end consumer product, the credentials that a product provides to JX can be forwarded automatically and injected into the </w:t>
      </w:r>
      <w:r w:rsidRPr="00473135">
        <w:rPr>
          <w:b/>
          <w:i/>
        </w:rPr>
        <w:t>&lt;AuthenProdCred/&gt;</w:t>
      </w:r>
      <w:r>
        <w:t xml:space="preserve"> element of the message.  The automatic injection would be provided in the form of a SAML token.   If you cannot support receiving a full SAML token, the end product can be instructed to insert their credentials in the form of a &lt;wsse: Security/&gt; assertion.  They can provide their userID and Password or simply the user ID.</w:t>
      </w:r>
    </w:p>
    <w:p w14:paraId="654CFEB0" w14:textId="77777777" w:rsidR="00473135" w:rsidRDefault="00473135" w:rsidP="00473135"/>
    <w:p w14:paraId="55D39DF9" w14:textId="735D6F0F" w:rsidR="00473135" w:rsidRDefault="00473135" w:rsidP="00473135">
      <w:pPr>
        <w:pStyle w:val="Heading2"/>
      </w:pPr>
      <w:bookmarkStart w:id="3" w:name="_Toc459721160"/>
      <w:r>
        <w:t>Authentication / Authorization – End User</w:t>
      </w:r>
      <w:bookmarkEnd w:id="3"/>
    </w:p>
    <w:p w14:paraId="3697A9E4" w14:textId="77777777" w:rsidR="00473135" w:rsidRDefault="00473135" w:rsidP="00473135"/>
    <w:p w14:paraId="1AFB3248" w14:textId="77777777" w:rsidR="00473135" w:rsidRDefault="00473135" w:rsidP="00473135">
      <w:r>
        <w:t xml:space="preserve">If your product needs to do additional authorization based on the end user of the consumer product, the consumer can present the captured user information within the </w:t>
      </w:r>
      <w:r w:rsidRPr="00984444">
        <w:rPr>
          <w:b/>
          <w:i/>
        </w:rPr>
        <w:t>&lt;AuthenUsrCred/&gt;</w:t>
      </w:r>
      <w:r>
        <w:t xml:space="preserve"> element.  These credentials would need to be in the form of a &lt;</w:t>
      </w:r>
      <w:proofErr w:type="gramStart"/>
      <w:r>
        <w:t>wsse:Security</w:t>
      </w:r>
      <w:proofErr w:type="gramEnd"/>
      <w:r>
        <w:t>/&gt; assertion instead of a full SAML token.  This keeps an end consumer product from having to access a FI’s ADFS store to obtain a token.</w:t>
      </w:r>
    </w:p>
    <w:p w14:paraId="12928B6B" w14:textId="77777777" w:rsidR="00473135" w:rsidRDefault="00473135" w:rsidP="00473135"/>
    <w:p w14:paraId="7D91340E" w14:textId="77777777" w:rsidR="00763287" w:rsidRDefault="00763287" w:rsidP="00473135"/>
    <w:p w14:paraId="4686EB4E" w14:textId="77777777" w:rsidR="00763287" w:rsidRDefault="00763287" w:rsidP="00473135"/>
    <w:p w14:paraId="40FDF0AB" w14:textId="77777777" w:rsidR="00763287" w:rsidRDefault="00763287" w:rsidP="00473135"/>
    <w:p w14:paraId="6906A816" w14:textId="77777777" w:rsidR="00763287" w:rsidRDefault="00763287" w:rsidP="00473135"/>
    <w:p w14:paraId="3F6B3746" w14:textId="77777777" w:rsidR="00763287" w:rsidRDefault="00763287" w:rsidP="00473135"/>
    <w:p w14:paraId="0F3445C2" w14:textId="77777777" w:rsidR="00763287" w:rsidRDefault="00763287" w:rsidP="00473135"/>
    <w:p w14:paraId="5D4BDE25" w14:textId="50FA6312" w:rsidR="00473135" w:rsidRDefault="00763287" w:rsidP="00473135">
      <w:pPr>
        <w:pStyle w:val="Heading2"/>
      </w:pPr>
      <w:bookmarkStart w:id="4" w:name="_Toc459721161"/>
      <w:r>
        <w:lastRenderedPageBreak/>
        <w:t>Provider Service Deployment Path</w:t>
      </w:r>
      <w:bookmarkEnd w:id="4"/>
    </w:p>
    <w:p w14:paraId="164E32AA" w14:textId="77777777" w:rsidR="00763287" w:rsidRDefault="00763287" w:rsidP="00763287"/>
    <w:p w14:paraId="30B79609" w14:textId="457B4AF0" w:rsidR="00763287" w:rsidRDefault="00763287" w:rsidP="00763287">
      <w:r>
        <w:t>What will be the path to which your service will be deployed?  The suggested method is not to include any type of versioning in the path itself.  This keeps anyone from having to make additional configuration changes any time there is a version change of the end provider service.</w:t>
      </w:r>
    </w:p>
    <w:p w14:paraId="037F4B60" w14:textId="77777777" w:rsidR="00763287" w:rsidRDefault="00763287" w:rsidP="00763287"/>
    <w:p w14:paraId="25F6B857" w14:textId="03A9C56C" w:rsidR="00763287" w:rsidRDefault="00763287" w:rsidP="00763287">
      <w:r>
        <w:t>The suggested deployment template to use would be:</w:t>
      </w:r>
    </w:p>
    <w:p w14:paraId="3B08D8AE" w14:textId="77777777" w:rsidR="00763287" w:rsidRDefault="00763287" w:rsidP="00763287"/>
    <w:p w14:paraId="050AA006" w14:textId="71AF4A9D" w:rsidR="00763287" w:rsidRDefault="00763287" w:rsidP="00763287">
      <w:pPr>
        <w:rPr>
          <w:b/>
          <w:i/>
        </w:rPr>
      </w:pPr>
      <w:r w:rsidRPr="00763287">
        <w:rPr>
          <w:b/>
          <w:i/>
        </w:rPr>
        <w:t>&lt;server&gt;\&lt;product name&gt;\2008\&lt;container&gt;.svc</w:t>
      </w:r>
    </w:p>
    <w:p w14:paraId="45062C85" w14:textId="77777777" w:rsidR="00763287" w:rsidRDefault="00763287" w:rsidP="00763287">
      <w:pPr>
        <w:rPr>
          <w:b/>
          <w:i/>
        </w:rPr>
      </w:pPr>
    </w:p>
    <w:p w14:paraId="18E6CEDF" w14:textId="7D033EA4" w:rsidR="00763287" w:rsidRDefault="00763287" w:rsidP="00763287">
      <w:pPr>
        <w:rPr>
          <w:b/>
        </w:rPr>
      </w:pPr>
      <w:r>
        <w:rPr>
          <w:b/>
        </w:rPr>
        <w:t>&lt;Container&gt;</w:t>
      </w:r>
    </w:p>
    <w:p w14:paraId="7F4E654D" w14:textId="77777777" w:rsidR="00763287" w:rsidRDefault="00763287" w:rsidP="00763287">
      <w:pPr>
        <w:rPr>
          <w:b/>
        </w:rPr>
      </w:pPr>
    </w:p>
    <w:p w14:paraId="699B11B5" w14:textId="061FE6BC" w:rsidR="00763287" w:rsidRDefault="00763287" w:rsidP="00763287">
      <w:r>
        <w:t xml:space="preserve">Once you have identified the messages that you will be supporting, you should be able to locate what container the message XSD/WSDL belongs to.  </w:t>
      </w:r>
    </w:p>
    <w:p w14:paraId="17C54620" w14:textId="77777777" w:rsidR="00763287" w:rsidRDefault="00763287" w:rsidP="00763287"/>
    <w:p w14:paraId="10E37B1D" w14:textId="41A9DAD3" w:rsidR="00763287" w:rsidRDefault="00763287" w:rsidP="00763287">
      <w:r>
        <w:t>For Example:</w:t>
      </w:r>
    </w:p>
    <w:p w14:paraId="32C16E1B" w14:textId="77777777" w:rsidR="00763287" w:rsidRDefault="00763287" w:rsidP="00763287"/>
    <w:p w14:paraId="2C3CA267" w14:textId="62067239" w:rsidR="00763287" w:rsidRDefault="00763287" w:rsidP="00763287">
      <w:r>
        <w:t>If you are supporting the TrnAdd and the CustInq operation.  Those operations are grouped into the TransactionMaster and CustomerMaster groups by EA.</w:t>
      </w:r>
    </w:p>
    <w:p w14:paraId="333A19C2" w14:textId="77777777" w:rsidR="00763287" w:rsidRDefault="00763287" w:rsidP="00763287"/>
    <w:p w14:paraId="75EA180B" w14:textId="65D62415" w:rsidR="00763287" w:rsidRDefault="00763287" w:rsidP="00763287">
      <w:r>
        <w:t>Any messages that fall under that grouping should ideally be deployed to an endpoints such as:</w:t>
      </w:r>
    </w:p>
    <w:p w14:paraId="6C2820ED" w14:textId="77777777" w:rsidR="00763287" w:rsidRDefault="00763287" w:rsidP="00763287"/>
    <w:p w14:paraId="1AA80D57" w14:textId="3C1481FF" w:rsidR="00763287" w:rsidRDefault="00763287" w:rsidP="00763287">
      <w:pPr>
        <w:rPr>
          <w:i/>
        </w:rPr>
      </w:pPr>
      <w:r w:rsidRPr="00763287">
        <w:rPr>
          <w:i/>
        </w:rPr>
        <w:t>&lt;server&gt;\&lt;product name&gt;\2008\</w:t>
      </w:r>
      <w:r w:rsidRPr="00763287">
        <w:rPr>
          <w:i/>
          <w:highlight w:val="yellow"/>
        </w:rPr>
        <w:t>Transaction</w:t>
      </w:r>
      <w:r w:rsidRPr="00763287">
        <w:rPr>
          <w:i/>
        </w:rPr>
        <w:t>.svc</w:t>
      </w:r>
    </w:p>
    <w:p w14:paraId="77E52A90" w14:textId="123FF78F" w:rsidR="00763287" w:rsidRDefault="00763287" w:rsidP="00763287">
      <w:pPr>
        <w:rPr>
          <w:i/>
        </w:rPr>
      </w:pPr>
      <w:r w:rsidRPr="00763287">
        <w:rPr>
          <w:i/>
        </w:rPr>
        <w:t>&lt;server&gt;\&lt;product name&gt;\2008\</w:t>
      </w:r>
      <w:r w:rsidRPr="00984444">
        <w:rPr>
          <w:i/>
          <w:highlight w:val="yellow"/>
        </w:rPr>
        <w:t>Customer</w:t>
      </w:r>
      <w:r w:rsidRPr="00763287">
        <w:rPr>
          <w:i/>
        </w:rPr>
        <w:t>.svc</w:t>
      </w:r>
    </w:p>
    <w:p w14:paraId="3B16E1E7" w14:textId="77777777" w:rsidR="00763287" w:rsidRDefault="00763287" w:rsidP="00763287">
      <w:pPr>
        <w:rPr>
          <w:i/>
        </w:rPr>
      </w:pPr>
    </w:p>
    <w:p w14:paraId="79CBE0BC" w14:textId="77777777" w:rsidR="00763287" w:rsidRDefault="00763287" w:rsidP="00763287">
      <w:pPr>
        <w:rPr>
          <w:i/>
        </w:rPr>
      </w:pPr>
    </w:p>
    <w:p w14:paraId="1D7988FB" w14:textId="1D0260F5" w:rsidR="00763287" w:rsidRDefault="00763287" w:rsidP="00763287">
      <w:r>
        <w:t>It is possible to group all of your supported operations under a single deployment endpoint but ideally it is recommended to follow the “container” structure to keep consistency across all providers.</w:t>
      </w:r>
    </w:p>
    <w:p w14:paraId="2AC25B73" w14:textId="77777777" w:rsidR="00984444" w:rsidRDefault="00984444" w:rsidP="00763287"/>
    <w:p w14:paraId="7D3B2390" w14:textId="77777777" w:rsidR="00984444" w:rsidRDefault="00984444" w:rsidP="00763287"/>
    <w:p w14:paraId="60D054E1" w14:textId="77777777" w:rsidR="00984444" w:rsidRDefault="00984444" w:rsidP="00763287"/>
    <w:p w14:paraId="33552876" w14:textId="77777777" w:rsidR="00984444" w:rsidRDefault="00984444" w:rsidP="00763287"/>
    <w:p w14:paraId="64FDFFD8" w14:textId="77777777" w:rsidR="00984444" w:rsidRDefault="00984444" w:rsidP="00763287"/>
    <w:p w14:paraId="7F4CFE85" w14:textId="77777777" w:rsidR="00984444" w:rsidRDefault="00984444" w:rsidP="00763287"/>
    <w:p w14:paraId="47CD3A96" w14:textId="77777777" w:rsidR="00984444" w:rsidRDefault="00984444" w:rsidP="00763287"/>
    <w:p w14:paraId="274D7984" w14:textId="77777777" w:rsidR="00984444" w:rsidRDefault="00984444" w:rsidP="00763287"/>
    <w:p w14:paraId="623B7B71" w14:textId="77777777" w:rsidR="00984444" w:rsidRDefault="00984444" w:rsidP="00763287"/>
    <w:p w14:paraId="1EFB8AA0" w14:textId="77777777" w:rsidR="00984444" w:rsidRDefault="00984444" w:rsidP="00763287"/>
    <w:p w14:paraId="3301D72B" w14:textId="77777777" w:rsidR="00984444" w:rsidRDefault="00984444" w:rsidP="00763287"/>
    <w:p w14:paraId="68A86B8E" w14:textId="77777777" w:rsidR="00984444" w:rsidRDefault="00984444" w:rsidP="00763287"/>
    <w:p w14:paraId="203305BF" w14:textId="77777777" w:rsidR="00984444" w:rsidRDefault="00984444" w:rsidP="00763287"/>
    <w:p w14:paraId="60703E16" w14:textId="77777777" w:rsidR="00984444" w:rsidRDefault="00984444" w:rsidP="00763287"/>
    <w:p w14:paraId="4D0AB9B1" w14:textId="77777777" w:rsidR="00984444" w:rsidRDefault="00984444" w:rsidP="00763287"/>
    <w:p w14:paraId="2F82A420" w14:textId="77777777" w:rsidR="00984444" w:rsidRDefault="00984444" w:rsidP="00763287"/>
    <w:p w14:paraId="41DF3DE3" w14:textId="77777777" w:rsidR="00984444" w:rsidRDefault="00984444" w:rsidP="00763287"/>
    <w:p w14:paraId="2C55F446" w14:textId="77777777" w:rsidR="00984444" w:rsidRPr="00763287" w:rsidRDefault="00984444" w:rsidP="00763287"/>
    <w:p w14:paraId="7FA07D7E" w14:textId="0F6250CB" w:rsidR="005F56F3" w:rsidRPr="003E072B" w:rsidRDefault="005F56F3" w:rsidP="005F56F3">
      <w:pPr>
        <w:pStyle w:val="Heading1"/>
        <w:rPr>
          <w:b w:val="0"/>
          <w:sz w:val="40"/>
        </w:rPr>
      </w:pPr>
      <w:bookmarkStart w:id="5" w:name="_Toc459721162"/>
      <w:r w:rsidRPr="003E072B">
        <w:rPr>
          <w:b w:val="0"/>
          <w:sz w:val="40"/>
        </w:rPr>
        <w:lastRenderedPageBreak/>
        <w:t>jXchange Header Behavior</w:t>
      </w:r>
      <w:bookmarkEnd w:id="5"/>
    </w:p>
    <w:p w14:paraId="4AFB36F8" w14:textId="77777777" w:rsidR="005F56F3" w:rsidRDefault="005F56F3" w:rsidP="005F56F3">
      <w:pPr>
        <w:pStyle w:val="ListParagraph"/>
        <w:numPr>
          <w:ilvl w:val="0"/>
          <w:numId w:val="13"/>
        </w:numPr>
        <w:spacing w:after="160" w:line="259" w:lineRule="auto"/>
      </w:pPr>
      <w:r>
        <w:t>Tracking Utilization</w:t>
      </w:r>
    </w:p>
    <w:p w14:paraId="2278AD06" w14:textId="77777777" w:rsidR="005F56F3" w:rsidRDefault="005F56F3" w:rsidP="005F56F3">
      <w:pPr>
        <w:pStyle w:val="ListParagraph"/>
        <w:numPr>
          <w:ilvl w:val="0"/>
          <w:numId w:val="13"/>
        </w:numPr>
        <w:spacing w:after="160" w:line="259" w:lineRule="auto"/>
      </w:pPr>
      <w:r>
        <w:t>Lives in Request and Response Message</w:t>
      </w:r>
    </w:p>
    <w:p w14:paraId="0A928C5C" w14:textId="77777777" w:rsidR="005F56F3" w:rsidRDefault="005F56F3" w:rsidP="005F56F3">
      <w:pPr>
        <w:pStyle w:val="ListParagraph"/>
        <w:numPr>
          <w:ilvl w:val="0"/>
          <w:numId w:val="13"/>
        </w:numPr>
        <w:spacing w:after="160" w:line="259" w:lineRule="auto"/>
      </w:pPr>
      <w:r>
        <w:t>Specific Behavior</w:t>
      </w:r>
    </w:p>
    <w:p w14:paraId="331F5C58" w14:textId="77777777" w:rsidR="005F56F3" w:rsidRDefault="005F56F3" w:rsidP="005F56F3">
      <w:pPr>
        <w:pStyle w:val="Heading2"/>
      </w:pPr>
      <w:bookmarkStart w:id="6" w:name="_Toc459721163"/>
      <w:r>
        <w:t>Request Structure</w:t>
      </w:r>
      <w:bookmarkEnd w:id="6"/>
    </w:p>
    <w:p w14:paraId="55267B47" w14:textId="7885A02B" w:rsidR="005F56F3" w:rsidRDefault="005F56F3" w:rsidP="005F56F3">
      <w:r>
        <w:t xml:space="preserve">Some elements are linked to the EA SharePoint – </w:t>
      </w:r>
      <w:hyperlink r:id="rId16" w:history="1">
        <w:r w:rsidRPr="00F30C3B">
          <w:rPr>
            <w:rStyle w:val="Hyperlink"/>
          </w:rPr>
          <w:t>Architectural Guidelines</w:t>
        </w:r>
      </w:hyperlink>
      <w:r>
        <w:t xml:space="preserve"> page where more detailed information can be found concerning their definition and use.</w:t>
      </w:r>
    </w:p>
    <w:p w14:paraId="3F35386F" w14:textId="77777777" w:rsidR="00201D7D" w:rsidRPr="00F30C3B" w:rsidRDefault="00201D7D" w:rsidP="005F56F3"/>
    <w:tbl>
      <w:tblPr>
        <w:tblStyle w:val="GridTable4-Accent5"/>
        <w:tblW w:w="0" w:type="auto"/>
        <w:tblLayout w:type="fixed"/>
        <w:tblLook w:val="04A0" w:firstRow="1" w:lastRow="0" w:firstColumn="1" w:lastColumn="0" w:noHBand="0" w:noVBand="1"/>
      </w:tblPr>
      <w:tblGrid>
        <w:gridCol w:w="3145"/>
        <w:gridCol w:w="1530"/>
        <w:gridCol w:w="4675"/>
      </w:tblGrid>
      <w:tr w:rsidR="005F56F3" w14:paraId="0B5E2FB6" w14:textId="77777777" w:rsidTr="003C6A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40542E6E" w14:textId="77777777" w:rsidR="005F56F3" w:rsidRDefault="005F56F3" w:rsidP="00841E89">
            <w:r>
              <w:t>XSD Element Path</w:t>
            </w:r>
          </w:p>
        </w:tc>
        <w:tc>
          <w:tcPr>
            <w:tcW w:w="1530" w:type="dxa"/>
          </w:tcPr>
          <w:p w14:paraId="7886116B" w14:textId="77777777" w:rsidR="005F56F3" w:rsidRDefault="005F56F3" w:rsidP="00841E89">
            <w:pPr>
              <w:cnfStyle w:val="100000000000" w:firstRow="1" w:lastRow="0" w:firstColumn="0" w:lastColumn="0" w:oddVBand="0" w:evenVBand="0" w:oddHBand="0" w:evenHBand="0" w:firstRowFirstColumn="0" w:firstRowLastColumn="0" w:lastRowFirstColumn="0" w:lastRowLastColumn="0"/>
            </w:pPr>
            <w:r>
              <w:t>Required/Optional/Conditional</w:t>
            </w:r>
          </w:p>
        </w:tc>
        <w:tc>
          <w:tcPr>
            <w:tcW w:w="4675" w:type="dxa"/>
          </w:tcPr>
          <w:p w14:paraId="4A571F72" w14:textId="77777777" w:rsidR="005F56F3" w:rsidRDefault="005F56F3" w:rsidP="00841E89">
            <w:pPr>
              <w:cnfStyle w:val="100000000000" w:firstRow="1" w:lastRow="0" w:firstColumn="0" w:lastColumn="0" w:oddVBand="0" w:evenVBand="0" w:oddHBand="0" w:evenHBand="0" w:firstRowFirstColumn="0" w:firstRowLastColumn="0" w:lastRowFirstColumn="0" w:lastRowLastColumn="0"/>
            </w:pPr>
            <w:r>
              <w:t>Comment</w:t>
            </w:r>
          </w:p>
        </w:tc>
      </w:tr>
      <w:tr w:rsidR="005F56F3" w14:paraId="6DB6E25E" w14:textId="77777777" w:rsidTr="003C6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758FDAF" w14:textId="77777777" w:rsidR="005F56F3" w:rsidRDefault="005F56F3" w:rsidP="00841E89">
            <w:r>
              <w:t>jXchangeHdr.JXVer</w:t>
            </w:r>
          </w:p>
        </w:tc>
        <w:tc>
          <w:tcPr>
            <w:tcW w:w="1530" w:type="dxa"/>
          </w:tcPr>
          <w:p w14:paraId="6C08EEA0" w14:textId="77777777" w:rsidR="005F56F3" w:rsidRDefault="005F56F3" w:rsidP="00841E89">
            <w:pPr>
              <w:cnfStyle w:val="000000100000" w:firstRow="0" w:lastRow="0" w:firstColumn="0" w:lastColumn="0" w:oddVBand="0" w:evenVBand="0" w:oddHBand="1" w:evenHBand="0" w:firstRowFirstColumn="0" w:firstRowLastColumn="0" w:lastRowFirstColumn="0" w:lastRowLastColumn="0"/>
            </w:pPr>
            <w:r>
              <w:t>O</w:t>
            </w:r>
          </w:p>
        </w:tc>
        <w:tc>
          <w:tcPr>
            <w:tcW w:w="4675" w:type="dxa"/>
          </w:tcPr>
          <w:p w14:paraId="2DB757FA" w14:textId="77777777" w:rsidR="005F56F3" w:rsidRDefault="005F56F3" w:rsidP="00841E89">
            <w:pPr>
              <w:cnfStyle w:val="000000100000" w:firstRow="0" w:lastRow="0" w:firstColumn="0" w:lastColumn="0" w:oddVBand="0" w:evenVBand="0" w:oddHBand="1" w:evenHBand="0" w:firstRowFirstColumn="0" w:firstRowLastColumn="0" w:lastRowFirstColumn="0" w:lastRowLastColumn="0"/>
            </w:pPr>
            <w:r>
              <w:t>jXchange will return the current version deployed regardless of the value in the request header</w:t>
            </w:r>
          </w:p>
        </w:tc>
      </w:tr>
      <w:tr w:rsidR="005F56F3" w14:paraId="13C034B3" w14:textId="77777777" w:rsidTr="003C6A48">
        <w:tc>
          <w:tcPr>
            <w:cnfStyle w:val="001000000000" w:firstRow="0" w:lastRow="0" w:firstColumn="1" w:lastColumn="0" w:oddVBand="0" w:evenVBand="0" w:oddHBand="0" w:evenHBand="0" w:firstRowFirstColumn="0" w:firstRowLastColumn="0" w:lastRowFirstColumn="0" w:lastRowLastColumn="0"/>
            <w:tcW w:w="3145" w:type="dxa"/>
          </w:tcPr>
          <w:p w14:paraId="1C17141B" w14:textId="77777777" w:rsidR="005F56F3" w:rsidRDefault="005F56F3" w:rsidP="00841E89">
            <w:r>
              <w:t>jXchangeHdr.AuditUserId</w:t>
            </w:r>
          </w:p>
        </w:tc>
        <w:tc>
          <w:tcPr>
            <w:tcW w:w="1530" w:type="dxa"/>
          </w:tcPr>
          <w:p w14:paraId="3C6B0F46" w14:textId="77777777" w:rsidR="005F56F3" w:rsidRDefault="005F56F3" w:rsidP="00841E89">
            <w:pPr>
              <w:cnfStyle w:val="000000000000" w:firstRow="0" w:lastRow="0" w:firstColumn="0" w:lastColumn="0" w:oddVBand="0" w:evenVBand="0" w:oddHBand="0" w:evenHBand="0" w:firstRowFirstColumn="0" w:firstRowLastColumn="0" w:lastRowFirstColumn="0" w:lastRowLastColumn="0"/>
            </w:pPr>
            <w:r>
              <w:t>R</w:t>
            </w:r>
          </w:p>
        </w:tc>
        <w:tc>
          <w:tcPr>
            <w:tcW w:w="4675" w:type="dxa"/>
          </w:tcPr>
          <w:p w14:paraId="7235C47F" w14:textId="77777777" w:rsidR="005F56F3" w:rsidRDefault="005F56F3" w:rsidP="00841E89">
            <w:pPr>
              <w:cnfStyle w:val="000000000000" w:firstRow="0" w:lastRow="0" w:firstColumn="0" w:lastColumn="0" w:oddVBand="0" w:evenVBand="0" w:oddHBand="0" w:evenHBand="0" w:firstRowFirstColumn="0" w:firstRowLastColumn="0" w:lastRowFirstColumn="0" w:lastRowLastColumn="0"/>
            </w:pPr>
            <w:r>
              <w:t>This is the User Id which the consumer would like written to the audit as performing the requested service.  It will vary but could be down to the user id.  It will not be used to authenticate however, just audit.</w:t>
            </w:r>
          </w:p>
        </w:tc>
      </w:tr>
      <w:tr w:rsidR="005F56F3" w14:paraId="5623134A" w14:textId="77777777" w:rsidTr="003C6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4FB2748B" w14:textId="77777777" w:rsidR="005F56F3" w:rsidRDefault="005F56F3" w:rsidP="00841E89">
            <w:r>
              <w:t>jXchangeHdr.AuditWsId</w:t>
            </w:r>
          </w:p>
        </w:tc>
        <w:tc>
          <w:tcPr>
            <w:tcW w:w="1530" w:type="dxa"/>
          </w:tcPr>
          <w:p w14:paraId="0C2DD735" w14:textId="77777777" w:rsidR="005F56F3" w:rsidRDefault="005F56F3" w:rsidP="00841E89">
            <w:pPr>
              <w:cnfStyle w:val="000000100000" w:firstRow="0" w:lastRow="0" w:firstColumn="0" w:lastColumn="0" w:oddVBand="0" w:evenVBand="0" w:oddHBand="1" w:evenHBand="0" w:firstRowFirstColumn="0" w:firstRowLastColumn="0" w:lastRowFirstColumn="0" w:lastRowLastColumn="0"/>
            </w:pPr>
            <w:r>
              <w:t>R</w:t>
            </w:r>
          </w:p>
        </w:tc>
        <w:tc>
          <w:tcPr>
            <w:tcW w:w="4675" w:type="dxa"/>
          </w:tcPr>
          <w:p w14:paraId="55A5D682" w14:textId="77777777" w:rsidR="005F56F3" w:rsidRDefault="005F56F3" w:rsidP="00841E89">
            <w:pPr>
              <w:cnfStyle w:val="000000100000" w:firstRow="0" w:lastRow="0" w:firstColumn="0" w:lastColumn="0" w:oddVBand="0" w:evenVBand="0" w:oddHBand="1" w:evenHBand="0" w:firstRowFirstColumn="0" w:firstRowLastColumn="0" w:lastRowFirstColumn="0" w:lastRowLastColumn="0"/>
            </w:pPr>
            <w:r>
              <w:t>This is the Workstation Id which the consumer would like written to the audit as performing the requested service</w:t>
            </w:r>
          </w:p>
        </w:tc>
      </w:tr>
      <w:tr w:rsidR="005F56F3" w14:paraId="26253CB0" w14:textId="77777777" w:rsidTr="003C6A48">
        <w:tc>
          <w:tcPr>
            <w:cnfStyle w:val="001000000000" w:firstRow="0" w:lastRow="0" w:firstColumn="1" w:lastColumn="0" w:oddVBand="0" w:evenVBand="0" w:oddHBand="0" w:evenHBand="0" w:firstRowFirstColumn="0" w:firstRowLastColumn="0" w:lastRowFirstColumn="0" w:lastRowLastColumn="0"/>
            <w:tcW w:w="3145" w:type="dxa"/>
          </w:tcPr>
          <w:p w14:paraId="1AA7E476" w14:textId="77777777" w:rsidR="005F56F3" w:rsidRDefault="005F56F3" w:rsidP="00841E89">
            <w:r>
              <w:t>jXchangeHdr.ConsumerName</w:t>
            </w:r>
          </w:p>
        </w:tc>
        <w:tc>
          <w:tcPr>
            <w:tcW w:w="1530" w:type="dxa"/>
          </w:tcPr>
          <w:p w14:paraId="35F44FE5" w14:textId="77777777" w:rsidR="005F56F3" w:rsidRDefault="005F56F3" w:rsidP="00841E89">
            <w:pPr>
              <w:cnfStyle w:val="000000000000" w:firstRow="0" w:lastRow="0" w:firstColumn="0" w:lastColumn="0" w:oddVBand="0" w:evenVBand="0" w:oddHBand="0" w:evenHBand="0" w:firstRowFirstColumn="0" w:firstRowLastColumn="0" w:lastRowFirstColumn="0" w:lastRowLastColumn="0"/>
            </w:pPr>
            <w:r>
              <w:t>O</w:t>
            </w:r>
          </w:p>
        </w:tc>
        <w:tc>
          <w:tcPr>
            <w:tcW w:w="4675" w:type="dxa"/>
          </w:tcPr>
          <w:p w14:paraId="78A9D38A" w14:textId="77777777" w:rsidR="005F56F3" w:rsidRDefault="005F56F3" w:rsidP="00841E89">
            <w:pPr>
              <w:cnfStyle w:val="000000000000" w:firstRow="0" w:lastRow="0" w:firstColumn="0" w:lastColumn="0" w:oddVBand="0" w:evenVBand="0" w:oddHBand="0" w:evenHBand="0" w:firstRowFirstColumn="0" w:firstRowLastColumn="0" w:lastRowFirstColumn="0" w:lastRowLastColumn="0"/>
            </w:pPr>
            <w:r>
              <w:t>The name of the consumer that is consuming the service</w:t>
            </w:r>
          </w:p>
        </w:tc>
      </w:tr>
      <w:tr w:rsidR="005F56F3" w14:paraId="31CE2BBB" w14:textId="77777777" w:rsidTr="003C6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7D95E09C" w14:textId="77777777" w:rsidR="005F56F3" w:rsidRDefault="005F56F3" w:rsidP="00841E89">
            <w:r>
              <w:t>jXchangeHdr.ConsumerProd</w:t>
            </w:r>
          </w:p>
        </w:tc>
        <w:tc>
          <w:tcPr>
            <w:tcW w:w="1530" w:type="dxa"/>
          </w:tcPr>
          <w:p w14:paraId="79D6B51B" w14:textId="77777777" w:rsidR="005F56F3" w:rsidRDefault="005F56F3" w:rsidP="00841E89">
            <w:pPr>
              <w:cnfStyle w:val="000000100000" w:firstRow="0" w:lastRow="0" w:firstColumn="0" w:lastColumn="0" w:oddVBand="0" w:evenVBand="0" w:oddHBand="1" w:evenHBand="0" w:firstRowFirstColumn="0" w:firstRowLastColumn="0" w:lastRowFirstColumn="0" w:lastRowLastColumn="0"/>
            </w:pPr>
            <w:r>
              <w:t>O</w:t>
            </w:r>
          </w:p>
        </w:tc>
        <w:tc>
          <w:tcPr>
            <w:tcW w:w="4675" w:type="dxa"/>
          </w:tcPr>
          <w:p w14:paraId="3CEED780" w14:textId="77777777" w:rsidR="005F56F3" w:rsidRDefault="005F56F3" w:rsidP="00841E89">
            <w:pPr>
              <w:cnfStyle w:val="000000100000" w:firstRow="0" w:lastRow="0" w:firstColumn="0" w:lastColumn="0" w:oddVBand="0" w:evenVBand="0" w:oddHBand="1" w:evenHBand="0" w:firstRowFirstColumn="0" w:firstRowLastColumn="0" w:lastRowFirstColumn="0" w:lastRowLastColumn="0"/>
            </w:pPr>
            <w:r>
              <w:t>The name of the product which is consuming the service (Business Product Name)</w:t>
            </w:r>
          </w:p>
        </w:tc>
      </w:tr>
      <w:tr w:rsidR="005F56F3" w14:paraId="5E95630D" w14:textId="77777777" w:rsidTr="003C6A48">
        <w:tc>
          <w:tcPr>
            <w:cnfStyle w:val="001000000000" w:firstRow="0" w:lastRow="0" w:firstColumn="1" w:lastColumn="0" w:oddVBand="0" w:evenVBand="0" w:oddHBand="0" w:evenHBand="0" w:firstRowFirstColumn="0" w:firstRowLastColumn="0" w:lastRowFirstColumn="0" w:lastRowLastColumn="0"/>
            <w:tcW w:w="3145" w:type="dxa"/>
          </w:tcPr>
          <w:p w14:paraId="4D7083CB" w14:textId="77777777" w:rsidR="005F56F3" w:rsidRDefault="005F56F3" w:rsidP="00841E89">
            <w:r>
              <w:t>jXchangeHdr.jXLogTrackingId</w:t>
            </w:r>
          </w:p>
        </w:tc>
        <w:tc>
          <w:tcPr>
            <w:tcW w:w="1530" w:type="dxa"/>
          </w:tcPr>
          <w:p w14:paraId="707CDAEF" w14:textId="77777777" w:rsidR="005F56F3" w:rsidRDefault="005F56F3" w:rsidP="00841E89">
            <w:pPr>
              <w:cnfStyle w:val="000000000000" w:firstRow="0" w:lastRow="0" w:firstColumn="0" w:lastColumn="0" w:oddVBand="0" w:evenVBand="0" w:oddHBand="0" w:evenHBand="0" w:firstRowFirstColumn="0" w:firstRowLastColumn="0" w:lastRowFirstColumn="0" w:lastRowLastColumn="0"/>
            </w:pPr>
            <w:r>
              <w:t>O</w:t>
            </w:r>
          </w:p>
        </w:tc>
        <w:tc>
          <w:tcPr>
            <w:tcW w:w="4675" w:type="dxa"/>
          </w:tcPr>
          <w:p w14:paraId="00E7FB03" w14:textId="77777777" w:rsidR="005F56F3" w:rsidRDefault="005F56F3" w:rsidP="00841E89">
            <w:pPr>
              <w:cnfStyle w:val="000000000000" w:firstRow="0" w:lastRow="0" w:firstColumn="0" w:lastColumn="0" w:oddVBand="0" w:evenVBand="0" w:oddHBand="0" w:evenHBand="0" w:firstRowFirstColumn="0" w:firstRowLastColumn="0" w:lastRowFirstColumn="0" w:lastRowLastColumn="0"/>
            </w:pPr>
            <w:r>
              <w:t>jXchange could create Id when not submitted by Consumer</w:t>
            </w:r>
          </w:p>
        </w:tc>
      </w:tr>
      <w:tr w:rsidR="005F56F3" w14:paraId="117938C5" w14:textId="77777777" w:rsidTr="003C6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405D612" w14:textId="77777777" w:rsidR="005F56F3" w:rsidRDefault="005F56F3" w:rsidP="00841E89">
            <w:r>
              <w:t>jXchangeHdr.InstRtId</w:t>
            </w:r>
          </w:p>
        </w:tc>
        <w:tc>
          <w:tcPr>
            <w:tcW w:w="1530" w:type="dxa"/>
          </w:tcPr>
          <w:p w14:paraId="0EF24882" w14:textId="77777777" w:rsidR="005F56F3" w:rsidRDefault="005F56F3" w:rsidP="00841E89">
            <w:pPr>
              <w:cnfStyle w:val="000000100000" w:firstRow="0" w:lastRow="0" w:firstColumn="0" w:lastColumn="0" w:oddVBand="0" w:evenVBand="0" w:oddHBand="1" w:evenHBand="0" w:firstRowFirstColumn="0" w:firstRowLastColumn="0" w:lastRowFirstColumn="0" w:lastRowLastColumn="0"/>
            </w:pPr>
            <w:r>
              <w:t>C</w:t>
            </w:r>
          </w:p>
        </w:tc>
        <w:tc>
          <w:tcPr>
            <w:tcW w:w="4675" w:type="dxa"/>
          </w:tcPr>
          <w:p w14:paraId="7FD46024" w14:textId="77777777" w:rsidR="005F56F3" w:rsidRDefault="005F56F3" w:rsidP="00841E89">
            <w:pPr>
              <w:cnfStyle w:val="000000100000" w:firstRow="0" w:lastRow="0" w:firstColumn="0" w:lastColumn="0" w:oddVBand="0" w:evenVBand="0" w:oddHBand="1" w:evenHBand="0" w:firstRowFirstColumn="0" w:firstRowLastColumn="0" w:lastRowFirstColumn="0" w:lastRowLastColumn="0"/>
            </w:pPr>
            <w:r>
              <w:t>The identification of the entity of submitted message.  A financial institution will utilize the routing transit or ABA nine (9) digit number assigned to financial institutions for the purpose of routing as assigned by the American Bankers Association.  Any leading zeros must be provided for a complete routing and transit number.  A non-financial institution entity will use a mutually agreed upon identification that must contain at least one non-integer character.  When a record is directed to a specific Financial Institution within a holding company, the institution routing identification is specific Financial Institution routing identification and not the holding company identification</w:t>
            </w:r>
          </w:p>
        </w:tc>
      </w:tr>
      <w:tr w:rsidR="005F56F3" w14:paraId="694F1799" w14:textId="77777777" w:rsidTr="003C6A48">
        <w:tc>
          <w:tcPr>
            <w:cnfStyle w:val="001000000000" w:firstRow="0" w:lastRow="0" w:firstColumn="1" w:lastColumn="0" w:oddVBand="0" w:evenVBand="0" w:oddHBand="0" w:evenHBand="0" w:firstRowFirstColumn="0" w:firstRowLastColumn="0" w:lastRowFirstColumn="0" w:lastRowLastColumn="0"/>
            <w:tcW w:w="3145" w:type="dxa"/>
          </w:tcPr>
          <w:p w14:paraId="7283A26C" w14:textId="77777777" w:rsidR="005F56F3" w:rsidRDefault="005F56F3" w:rsidP="00841E89">
            <w:r>
              <w:t>jXchangeHdr.InstEnv</w:t>
            </w:r>
          </w:p>
        </w:tc>
        <w:tc>
          <w:tcPr>
            <w:tcW w:w="1530" w:type="dxa"/>
          </w:tcPr>
          <w:p w14:paraId="3EFB06AA" w14:textId="77777777" w:rsidR="005F56F3" w:rsidRDefault="005F56F3" w:rsidP="00841E89">
            <w:pPr>
              <w:cnfStyle w:val="000000000000" w:firstRow="0" w:lastRow="0" w:firstColumn="0" w:lastColumn="0" w:oddVBand="0" w:evenVBand="0" w:oddHBand="0" w:evenHBand="0" w:firstRowFirstColumn="0" w:firstRowLastColumn="0" w:lastRowFirstColumn="0" w:lastRowLastColumn="0"/>
            </w:pPr>
            <w:r>
              <w:t>O</w:t>
            </w:r>
          </w:p>
        </w:tc>
        <w:tc>
          <w:tcPr>
            <w:tcW w:w="4675" w:type="dxa"/>
          </w:tcPr>
          <w:p w14:paraId="3F3B844B" w14:textId="77777777" w:rsidR="005F56F3" w:rsidRDefault="005F56F3" w:rsidP="00841E89">
            <w:pPr>
              <w:cnfStyle w:val="000000000000" w:firstRow="0" w:lastRow="0" w:firstColumn="0" w:lastColumn="0" w:oddVBand="0" w:evenVBand="0" w:oddHBand="0" w:evenHBand="0" w:firstRowFirstColumn="0" w:firstRowLastColumn="0" w:lastRowFirstColumn="0" w:lastRowLastColumn="0"/>
            </w:pPr>
            <w:r>
              <w:t xml:space="preserve">An identification provided by the consumer that defines the environment in which the institution </w:t>
            </w:r>
            <w:r>
              <w:lastRenderedPageBreak/>
              <w:t>is operating.  Production (PROD) is the default value</w:t>
            </w:r>
          </w:p>
        </w:tc>
      </w:tr>
      <w:tr w:rsidR="005F56F3" w14:paraId="37FEB448" w14:textId="77777777" w:rsidTr="003C6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1A492712" w14:textId="36AC837C" w:rsidR="005F56F3" w:rsidRDefault="00690236" w:rsidP="00841E89">
            <w:hyperlink r:id="rId17" w:history="1">
              <w:r w:rsidR="005F56F3" w:rsidRPr="000F1142">
                <w:rPr>
                  <w:rStyle w:val="Hyperlink"/>
                  <w:b w:val="0"/>
                  <w:bCs w:val="0"/>
                </w:rPr>
                <w:t>jXchangeHdr.BusCorrelId</w:t>
              </w:r>
            </w:hyperlink>
          </w:p>
        </w:tc>
        <w:tc>
          <w:tcPr>
            <w:tcW w:w="1530" w:type="dxa"/>
          </w:tcPr>
          <w:p w14:paraId="036C92E4" w14:textId="77777777" w:rsidR="005F56F3" w:rsidRDefault="005F56F3" w:rsidP="00841E89">
            <w:pPr>
              <w:cnfStyle w:val="000000100000" w:firstRow="0" w:lastRow="0" w:firstColumn="0" w:lastColumn="0" w:oddVBand="0" w:evenVBand="0" w:oddHBand="1" w:evenHBand="0" w:firstRowFirstColumn="0" w:firstRowLastColumn="0" w:lastRowFirstColumn="0" w:lastRowLastColumn="0"/>
            </w:pPr>
            <w:r>
              <w:t>O</w:t>
            </w:r>
          </w:p>
        </w:tc>
        <w:tc>
          <w:tcPr>
            <w:tcW w:w="4675" w:type="dxa"/>
          </w:tcPr>
          <w:p w14:paraId="774BF4E4" w14:textId="77777777" w:rsidR="005F56F3" w:rsidRDefault="005F56F3" w:rsidP="00841E89">
            <w:pPr>
              <w:cnfStyle w:val="000000100000" w:firstRow="0" w:lastRow="0" w:firstColumn="0" w:lastColumn="0" w:oddVBand="0" w:evenVBand="0" w:oddHBand="1" w:evenHBand="0" w:firstRowFirstColumn="0" w:firstRowLastColumn="0" w:lastRowFirstColumn="0" w:lastRowLastColumn="0"/>
            </w:pPr>
            <w:r>
              <w:t>The correlation identification as related to business functions and activities</w:t>
            </w:r>
          </w:p>
        </w:tc>
      </w:tr>
      <w:tr w:rsidR="005F56F3" w14:paraId="49F3D5E7" w14:textId="77777777" w:rsidTr="003C6A48">
        <w:tc>
          <w:tcPr>
            <w:cnfStyle w:val="001000000000" w:firstRow="0" w:lastRow="0" w:firstColumn="1" w:lastColumn="0" w:oddVBand="0" w:evenVBand="0" w:oddHBand="0" w:evenHBand="0" w:firstRowFirstColumn="0" w:firstRowLastColumn="0" w:lastRowFirstColumn="0" w:lastRowLastColumn="0"/>
            <w:tcW w:w="3145" w:type="dxa"/>
          </w:tcPr>
          <w:p w14:paraId="415705E6" w14:textId="1CB05EF5" w:rsidR="005F56F3" w:rsidRDefault="00690236" w:rsidP="00841E89">
            <w:hyperlink r:id="rId18" w:history="1">
              <w:r w:rsidR="005F56F3" w:rsidRPr="000F1142">
                <w:rPr>
                  <w:rStyle w:val="Hyperlink"/>
                  <w:b w:val="0"/>
                  <w:bCs w:val="0"/>
                </w:rPr>
                <w:t>jXchangeHdr.WorkFlowCorelId</w:t>
              </w:r>
            </w:hyperlink>
          </w:p>
        </w:tc>
        <w:tc>
          <w:tcPr>
            <w:tcW w:w="1530" w:type="dxa"/>
          </w:tcPr>
          <w:p w14:paraId="428A16EE" w14:textId="77777777" w:rsidR="005F56F3" w:rsidRDefault="005F56F3" w:rsidP="00841E89">
            <w:pPr>
              <w:cnfStyle w:val="000000000000" w:firstRow="0" w:lastRow="0" w:firstColumn="0" w:lastColumn="0" w:oddVBand="0" w:evenVBand="0" w:oddHBand="0" w:evenHBand="0" w:firstRowFirstColumn="0" w:firstRowLastColumn="0" w:lastRowFirstColumn="0" w:lastRowLastColumn="0"/>
            </w:pPr>
            <w:r>
              <w:t>O</w:t>
            </w:r>
          </w:p>
        </w:tc>
        <w:tc>
          <w:tcPr>
            <w:tcW w:w="4675" w:type="dxa"/>
          </w:tcPr>
          <w:p w14:paraId="469E8226" w14:textId="77777777" w:rsidR="005F56F3" w:rsidRDefault="005F56F3" w:rsidP="00841E89">
            <w:pPr>
              <w:cnfStyle w:val="000000000000" w:firstRow="0" w:lastRow="0" w:firstColumn="0" w:lastColumn="0" w:oddVBand="0" w:evenVBand="0" w:oddHBand="0" w:evenHBand="0" w:firstRowFirstColumn="0" w:firstRowLastColumn="0" w:lastRowFirstColumn="0" w:lastRowLastColumn="0"/>
            </w:pPr>
            <w:r>
              <w:t>The correlation identification as related to workflow functions and activities</w:t>
            </w:r>
          </w:p>
        </w:tc>
      </w:tr>
      <w:tr w:rsidR="003C6A48" w14:paraId="28416580" w14:textId="77777777" w:rsidTr="003C6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0E761A92" w14:textId="6FDFAA5A" w:rsidR="003C6A48" w:rsidRPr="003C6A48" w:rsidRDefault="003C6A48" w:rsidP="00841E89">
            <w:pPr>
              <w:rPr>
                <w:b w:val="0"/>
              </w:rPr>
            </w:pPr>
            <w:r w:rsidRPr="003C6A48">
              <w:rPr>
                <w:b w:val="0"/>
              </w:rPr>
              <w:t>jXchangeHdr.ValidConsmProd</w:t>
            </w:r>
          </w:p>
        </w:tc>
        <w:tc>
          <w:tcPr>
            <w:tcW w:w="1530" w:type="dxa"/>
          </w:tcPr>
          <w:p w14:paraId="63E605D7" w14:textId="72972A24" w:rsidR="003C6A48" w:rsidRDefault="003C6A48" w:rsidP="00841E89">
            <w:pPr>
              <w:cnfStyle w:val="000000100000" w:firstRow="0" w:lastRow="0" w:firstColumn="0" w:lastColumn="0" w:oddVBand="0" w:evenVBand="0" w:oddHBand="1" w:evenHBand="0" w:firstRowFirstColumn="0" w:firstRowLastColumn="0" w:lastRowFirstColumn="0" w:lastRowLastColumn="0"/>
            </w:pPr>
            <w:r>
              <w:t>O</w:t>
            </w:r>
          </w:p>
        </w:tc>
        <w:tc>
          <w:tcPr>
            <w:tcW w:w="4675" w:type="dxa"/>
          </w:tcPr>
          <w:p w14:paraId="0A7AE8CB" w14:textId="526C4CF5" w:rsidR="003C6A48" w:rsidRDefault="003C6A48" w:rsidP="00841E89">
            <w:pPr>
              <w:cnfStyle w:val="000000100000" w:firstRow="0" w:lastRow="0" w:firstColumn="0" w:lastColumn="0" w:oddVBand="0" w:evenVBand="0" w:oddHBand="1" w:evenHBand="0" w:firstRowFirstColumn="0" w:firstRowLastColumn="0" w:lastRowFirstColumn="0" w:lastRowLastColumn="0"/>
            </w:pPr>
            <w:r>
              <w:t>Unique Identifier for a Consumer.  Used for JX auditing and reporting purposes</w:t>
            </w:r>
          </w:p>
        </w:tc>
      </w:tr>
      <w:tr w:rsidR="003C6A48" w14:paraId="25759939" w14:textId="77777777" w:rsidTr="003C6A48">
        <w:tc>
          <w:tcPr>
            <w:cnfStyle w:val="001000000000" w:firstRow="0" w:lastRow="0" w:firstColumn="1" w:lastColumn="0" w:oddVBand="0" w:evenVBand="0" w:oddHBand="0" w:evenHBand="0" w:firstRowFirstColumn="0" w:firstRowLastColumn="0" w:lastRowFirstColumn="0" w:lastRowLastColumn="0"/>
            <w:tcW w:w="3145" w:type="dxa"/>
          </w:tcPr>
          <w:p w14:paraId="3C5AF7CA" w14:textId="2B83DE33" w:rsidR="003C6A48" w:rsidRPr="003C6A48" w:rsidRDefault="003C6A48" w:rsidP="00841E89">
            <w:pPr>
              <w:rPr>
                <w:b w:val="0"/>
              </w:rPr>
            </w:pPr>
            <w:r w:rsidRPr="003C6A48">
              <w:rPr>
                <w:b w:val="0"/>
              </w:rPr>
              <w:t>jXchangeHdr.ValidConsmName</w:t>
            </w:r>
          </w:p>
        </w:tc>
        <w:tc>
          <w:tcPr>
            <w:tcW w:w="1530" w:type="dxa"/>
          </w:tcPr>
          <w:p w14:paraId="08E0D714" w14:textId="554C2153" w:rsidR="003C6A48" w:rsidRDefault="003C6A48" w:rsidP="00841E89">
            <w:pPr>
              <w:cnfStyle w:val="000000000000" w:firstRow="0" w:lastRow="0" w:firstColumn="0" w:lastColumn="0" w:oddVBand="0" w:evenVBand="0" w:oddHBand="0" w:evenHBand="0" w:firstRowFirstColumn="0" w:firstRowLastColumn="0" w:lastRowFirstColumn="0" w:lastRowLastColumn="0"/>
            </w:pPr>
            <w:r>
              <w:t>O</w:t>
            </w:r>
          </w:p>
        </w:tc>
        <w:tc>
          <w:tcPr>
            <w:tcW w:w="4675" w:type="dxa"/>
          </w:tcPr>
          <w:p w14:paraId="34A7D3D0" w14:textId="64A74C4F" w:rsidR="003C6A48" w:rsidRDefault="003C6A48" w:rsidP="00841E89">
            <w:pPr>
              <w:cnfStyle w:val="000000000000" w:firstRow="0" w:lastRow="0" w:firstColumn="0" w:lastColumn="0" w:oddVBand="0" w:evenVBand="0" w:oddHBand="0" w:evenHBand="0" w:firstRowFirstColumn="0" w:firstRowLastColumn="0" w:lastRowFirstColumn="0" w:lastRowLastColumn="0"/>
            </w:pPr>
            <w:r>
              <w:t>Unique Identifier for a Consumer.  Used for JX auditing and reporting purposes</w:t>
            </w:r>
          </w:p>
        </w:tc>
      </w:tr>
    </w:tbl>
    <w:p w14:paraId="2A61E08D" w14:textId="1173E991" w:rsidR="005F56F3" w:rsidRPr="000E0368" w:rsidRDefault="005F56F3" w:rsidP="005F56F3"/>
    <w:p w14:paraId="07F04EB4" w14:textId="77777777" w:rsidR="005F56F3" w:rsidRDefault="005F56F3" w:rsidP="005F56F3">
      <w:r>
        <w:t>Responses should echo back the information provided in the jXchange Header with the Consumer request.</w:t>
      </w:r>
    </w:p>
    <w:p w14:paraId="0E8E7683" w14:textId="77777777" w:rsidR="00201D7D" w:rsidRDefault="00201D7D" w:rsidP="005F56F3"/>
    <w:p w14:paraId="2907FBD3" w14:textId="77777777" w:rsidR="005F56F3" w:rsidRDefault="005F56F3" w:rsidP="005F56F3">
      <w:pPr>
        <w:pStyle w:val="Heading2"/>
      </w:pPr>
      <w:bookmarkStart w:id="7" w:name="_Toc459721164"/>
      <w:r>
        <w:t>Institution Routing Identification Behavior</w:t>
      </w:r>
      <w:bookmarkEnd w:id="7"/>
    </w:p>
    <w:p w14:paraId="32549C7A" w14:textId="77777777" w:rsidR="005F56F3" w:rsidRDefault="005F56F3" w:rsidP="005F56F3">
      <w:pPr>
        <w:pStyle w:val="ListParagraph"/>
        <w:numPr>
          <w:ilvl w:val="0"/>
          <w:numId w:val="13"/>
        </w:numPr>
        <w:spacing w:after="160" w:line="259" w:lineRule="auto"/>
      </w:pPr>
      <w:r>
        <w:t>The Service Provider will need to map to the submitted Institution Routing number &lt;InstRtId&gt; element if their application maintains a different institution identifier</w:t>
      </w:r>
    </w:p>
    <w:p w14:paraId="7303D174" w14:textId="77777777" w:rsidR="005F56F3" w:rsidRDefault="005F56F3" w:rsidP="005F56F3">
      <w:pPr>
        <w:pStyle w:val="ListParagraph"/>
        <w:numPr>
          <w:ilvl w:val="0"/>
          <w:numId w:val="13"/>
        </w:numPr>
        <w:spacing w:after="160" w:line="259" w:lineRule="auto"/>
      </w:pPr>
      <w:r>
        <w:t>The Institution Routing Number &lt;InstRtId&gt; can be the nine (9) digit assigned by the American Bankers Association (ABA).</w:t>
      </w:r>
    </w:p>
    <w:p w14:paraId="748746E0" w14:textId="77777777" w:rsidR="005F56F3" w:rsidRDefault="005F56F3" w:rsidP="005F56F3">
      <w:pPr>
        <w:pStyle w:val="ListParagraph"/>
        <w:numPr>
          <w:ilvl w:val="1"/>
          <w:numId w:val="13"/>
        </w:numPr>
        <w:spacing w:after="160" w:line="259" w:lineRule="auto"/>
      </w:pPr>
      <w:r>
        <w:t>All leading zeros must be included to be a complete routing and transit number</w:t>
      </w:r>
    </w:p>
    <w:p w14:paraId="04B6E369" w14:textId="77777777" w:rsidR="005F56F3" w:rsidRDefault="005F56F3" w:rsidP="005F56F3">
      <w:pPr>
        <w:pStyle w:val="ListParagraph"/>
        <w:numPr>
          <w:ilvl w:val="0"/>
          <w:numId w:val="13"/>
        </w:numPr>
        <w:spacing w:after="160" w:line="259" w:lineRule="auto"/>
      </w:pPr>
      <w:r>
        <w:t>The absence of the Institution Environment &lt;InstEnv&gt; element will equate to “PROD” = Production Environment.</w:t>
      </w:r>
    </w:p>
    <w:p w14:paraId="773ED323" w14:textId="77777777" w:rsidR="005F56F3" w:rsidRPr="00F30C3B" w:rsidRDefault="005F56F3" w:rsidP="005F56F3">
      <w:pPr>
        <w:pStyle w:val="ListParagraph"/>
        <w:numPr>
          <w:ilvl w:val="1"/>
          <w:numId w:val="13"/>
        </w:numPr>
        <w:spacing w:after="160" w:line="259" w:lineRule="auto"/>
      </w:pPr>
      <w:r>
        <w:t>It will be the responsibility of the sender to send the appropriate data to identify the environment if necessary</w:t>
      </w:r>
    </w:p>
    <w:p w14:paraId="4036D50F" w14:textId="77777777" w:rsidR="005F56F3" w:rsidRDefault="005F56F3" w:rsidP="005F56F3">
      <w:pPr>
        <w:pStyle w:val="ListParagraph"/>
        <w:ind w:left="1440"/>
      </w:pPr>
    </w:p>
    <w:p w14:paraId="1298774B" w14:textId="77777777" w:rsidR="005F56F3" w:rsidRPr="003E072B" w:rsidRDefault="005F56F3" w:rsidP="005F56F3">
      <w:pPr>
        <w:pStyle w:val="Heading1"/>
        <w:rPr>
          <w:b w:val="0"/>
          <w:sz w:val="40"/>
        </w:rPr>
      </w:pPr>
      <w:bookmarkStart w:id="8" w:name="_Toc459721165"/>
      <w:r w:rsidRPr="003E072B">
        <w:rPr>
          <w:b w:val="0"/>
          <w:sz w:val="40"/>
        </w:rPr>
        <w:t>Backwards Compatibility</w:t>
      </w:r>
      <w:bookmarkEnd w:id="8"/>
    </w:p>
    <w:p w14:paraId="7E253FB9" w14:textId="77777777" w:rsidR="005F56F3" w:rsidRDefault="005F56F3" w:rsidP="005F56F3">
      <w:pPr>
        <w:rPr>
          <w:rFonts w:ascii="Calibri" w:hAnsi="Calibri"/>
        </w:rPr>
      </w:pPr>
      <w:r w:rsidRPr="00FF0A48">
        <w:rPr>
          <w:rFonts w:ascii="Calibri" w:hAnsi="Calibri"/>
        </w:rPr>
        <w:t xml:space="preserve">Backward compatibility is a relationship between two components, rather than being an attribute of just one of them. More generally, a new component is said to be backward compatible if it provides all of the functionality of the old component.   </w:t>
      </w:r>
      <w:r w:rsidRPr="00FF0A48">
        <w:rPr>
          <w:rFonts w:ascii="Calibri" w:hAnsi="Calibri"/>
          <w:i/>
          <w:iCs/>
        </w:rPr>
        <w:t>Backward</w:t>
      </w:r>
      <w:r w:rsidRPr="00FF0A48">
        <w:rPr>
          <w:rFonts w:ascii="Calibri" w:hAnsi="Calibri"/>
        </w:rPr>
        <w:t xml:space="preserve"> compatibility is the special case of compatibility in which the new component has a direct historical ancestral relationship with the old component.</w:t>
      </w:r>
    </w:p>
    <w:p w14:paraId="760AA759" w14:textId="77777777" w:rsidR="005F56F3" w:rsidRDefault="005F56F3" w:rsidP="005F56F3">
      <w:pPr>
        <w:rPr>
          <w:rFonts w:ascii="Calibri" w:hAnsi="Calibri"/>
        </w:rPr>
      </w:pPr>
      <w:r>
        <w:rPr>
          <w:rFonts w:ascii="Calibri" w:hAnsi="Calibri"/>
        </w:rPr>
        <w:t>jXchange maintains Backwards Compatibility with the user of Version Tags</w:t>
      </w:r>
    </w:p>
    <w:p w14:paraId="11C2E703" w14:textId="79423A2C" w:rsidR="005F56F3" w:rsidRDefault="00690236" w:rsidP="005F56F3">
      <w:pPr>
        <w:pStyle w:val="ListParagraph"/>
        <w:numPr>
          <w:ilvl w:val="0"/>
          <w:numId w:val="13"/>
        </w:numPr>
        <w:spacing w:after="160" w:line="259" w:lineRule="auto"/>
      </w:pPr>
      <w:hyperlink r:id="rId19" w:history="1">
        <w:r w:rsidR="005F56F3" w:rsidRPr="00FF0A48">
          <w:rPr>
            <w:rStyle w:val="Hyperlink"/>
          </w:rPr>
          <w:t>EA Sharepoint Information regarding Version Tags</w:t>
        </w:r>
      </w:hyperlink>
    </w:p>
    <w:p w14:paraId="5DAFE271" w14:textId="3F8EFEEA" w:rsidR="00201D7D" w:rsidRDefault="005F56F3" w:rsidP="005F56F3">
      <w:r>
        <w:t>Examples of both Backwards and Non-Backwards Changes</w:t>
      </w:r>
    </w:p>
    <w:p w14:paraId="6BD62621" w14:textId="77777777" w:rsidR="00201D7D" w:rsidRDefault="00201D7D" w:rsidP="005F56F3"/>
    <w:p w14:paraId="14EE5905" w14:textId="77777777" w:rsidR="005F56F3" w:rsidRPr="005A7C8A" w:rsidRDefault="005F56F3" w:rsidP="005F56F3">
      <w:pPr>
        <w:pStyle w:val="ListParagraph"/>
        <w:numPr>
          <w:ilvl w:val="0"/>
          <w:numId w:val="13"/>
        </w:numPr>
        <w:spacing w:after="160" w:line="259" w:lineRule="auto"/>
        <w:rPr>
          <w:b/>
        </w:rPr>
      </w:pPr>
      <w:r w:rsidRPr="005A7C8A">
        <w:rPr>
          <w:b/>
        </w:rPr>
        <w:t>Backward Changes</w:t>
      </w:r>
    </w:p>
    <w:p w14:paraId="16D9CD64" w14:textId="77777777" w:rsidR="005F56F3" w:rsidRDefault="005F56F3" w:rsidP="005F56F3">
      <w:pPr>
        <w:pStyle w:val="ListParagraph"/>
        <w:numPr>
          <w:ilvl w:val="1"/>
          <w:numId w:val="13"/>
        </w:numPr>
        <w:spacing w:after="160" w:line="259" w:lineRule="auto"/>
      </w:pPr>
      <w:r>
        <w:t>Adding new optional elements or optional attributes</w:t>
      </w:r>
    </w:p>
    <w:p w14:paraId="3CA92E20" w14:textId="77777777" w:rsidR="005F56F3" w:rsidRDefault="005F56F3" w:rsidP="005F56F3">
      <w:pPr>
        <w:pStyle w:val="ListParagraph"/>
        <w:numPr>
          <w:ilvl w:val="1"/>
          <w:numId w:val="13"/>
        </w:numPr>
        <w:spacing w:after="160" w:line="259" w:lineRule="auto"/>
      </w:pPr>
      <w:r>
        <w:t>Changing attributes cardinality from mandatory to optional</w:t>
      </w:r>
    </w:p>
    <w:p w14:paraId="415B4F53" w14:textId="77777777" w:rsidR="005F56F3" w:rsidRDefault="005F56F3" w:rsidP="005F56F3">
      <w:pPr>
        <w:pStyle w:val="ListParagraph"/>
        <w:numPr>
          <w:ilvl w:val="1"/>
          <w:numId w:val="13"/>
        </w:numPr>
        <w:spacing w:after="160" w:line="259" w:lineRule="auto"/>
      </w:pPr>
      <w:r>
        <w:t>Adding a term to an enumerated list</w:t>
      </w:r>
    </w:p>
    <w:p w14:paraId="7D8D7640" w14:textId="77777777" w:rsidR="00201D7D" w:rsidRDefault="00201D7D" w:rsidP="00201D7D">
      <w:pPr>
        <w:pStyle w:val="ListParagraph"/>
        <w:spacing w:after="160" w:line="259" w:lineRule="auto"/>
        <w:ind w:left="1440"/>
      </w:pPr>
    </w:p>
    <w:p w14:paraId="66FF0ADA" w14:textId="77777777" w:rsidR="005F56F3" w:rsidRPr="005A7C8A" w:rsidRDefault="005F56F3" w:rsidP="005F56F3">
      <w:pPr>
        <w:pStyle w:val="ListParagraph"/>
        <w:numPr>
          <w:ilvl w:val="0"/>
          <w:numId w:val="13"/>
        </w:numPr>
        <w:spacing w:after="160" w:line="259" w:lineRule="auto"/>
        <w:rPr>
          <w:b/>
        </w:rPr>
      </w:pPr>
      <w:r w:rsidRPr="005A7C8A">
        <w:rPr>
          <w:b/>
        </w:rPr>
        <w:t>Non-Backward Changes</w:t>
      </w:r>
    </w:p>
    <w:p w14:paraId="61503605" w14:textId="77777777" w:rsidR="005F56F3" w:rsidRDefault="005F56F3" w:rsidP="005F56F3">
      <w:pPr>
        <w:pStyle w:val="ListParagraph"/>
        <w:numPr>
          <w:ilvl w:val="1"/>
          <w:numId w:val="13"/>
        </w:numPr>
        <w:spacing w:after="160" w:line="259" w:lineRule="auto"/>
      </w:pPr>
      <w:r>
        <w:t>Changing an attribute cardinality from optional to mandatory</w:t>
      </w:r>
    </w:p>
    <w:p w14:paraId="5D353C13" w14:textId="77777777" w:rsidR="005F56F3" w:rsidRDefault="005F56F3" w:rsidP="005F56F3">
      <w:pPr>
        <w:pStyle w:val="ListParagraph"/>
        <w:numPr>
          <w:ilvl w:val="1"/>
          <w:numId w:val="13"/>
        </w:numPr>
        <w:spacing w:after="160" w:line="259" w:lineRule="auto"/>
      </w:pPr>
      <w:r>
        <w:t>Adding a mandatory element</w:t>
      </w:r>
    </w:p>
    <w:p w14:paraId="5E4E9212" w14:textId="77777777" w:rsidR="005F56F3" w:rsidRDefault="005F56F3" w:rsidP="005F56F3">
      <w:pPr>
        <w:pStyle w:val="ListParagraph"/>
        <w:numPr>
          <w:ilvl w:val="1"/>
          <w:numId w:val="13"/>
        </w:numPr>
        <w:spacing w:after="160" w:line="259" w:lineRule="auto"/>
      </w:pPr>
      <w:r>
        <w:t>Changing an attribute or element tag name</w:t>
      </w:r>
    </w:p>
    <w:p w14:paraId="0746AF55" w14:textId="77777777" w:rsidR="005F56F3" w:rsidRPr="003E072B" w:rsidRDefault="005F56F3" w:rsidP="005F56F3">
      <w:pPr>
        <w:pStyle w:val="Heading1"/>
        <w:rPr>
          <w:b w:val="0"/>
          <w:sz w:val="40"/>
        </w:rPr>
      </w:pPr>
      <w:bookmarkStart w:id="9" w:name="_Toc459721166"/>
      <w:r w:rsidRPr="003E072B">
        <w:rPr>
          <w:b w:val="0"/>
          <w:sz w:val="40"/>
        </w:rPr>
        <w:lastRenderedPageBreak/>
        <w:t>Error/Fault Behaviors</w:t>
      </w:r>
      <w:bookmarkEnd w:id="9"/>
    </w:p>
    <w:p w14:paraId="116E9A7B" w14:textId="062663A9" w:rsidR="005A144E" w:rsidRDefault="005F56F3" w:rsidP="005F56F3">
      <w:r>
        <w:t>JXchange, error handling has been designed into the messaging structure and involves notification through use of codes, categories and descriptions, as well as options for error overrides for non-fatal errors.</w:t>
      </w:r>
    </w:p>
    <w:p w14:paraId="323CF9A0" w14:textId="31959DE4" w:rsidR="005F56F3" w:rsidRDefault="005F56F3" w:rsidP="005F56F3">
      <w:r>
        <w:t xml:space="preserve">Additional information from EA can be found </w:t>
      </w:r>
      <w:hyperlink r:id="rId20" w:history="1">
        <w:r w:rsidRPr="0058251D">
          <w:rPr>
            <w:rStyle w:val="Hyperlink"/>
          </w:rPr>
          <w:t>HERE</w:t>
        </w:r>
      </w:hyperlink>
      <w:r>
        <w:t>.</w:t>
      </w:r>
    </w:p>
    <w:p w14:paraId="09C9FBED" w14:textId="77777777" w:rsidR="005A144E" w:rsidRDefault="005A144E" w:rsidP="005F56F3"/>
    <w:p w14:paraId="554899E8" w14:textId="24D2690C" w:rsidR="005A144E" w:rsidRDefault="005A144E" w:rsidP="005A144E">
      <w:pPr>
        <w:autoSpaceDE w:val="0"/>
        <w:autoSpaceDN w:val="0"/>
        <w:adjustRightInd w:val="0"/>
        <w:rPr>
          <w:rFonts w:cs="Arial"/>
          <w:szCs w:val="20"/>
        </w:rPr>
      </w:pPr>
      <w:r w:rsidRPr="000B0ED9">
        <w:rPr>
          <w:rFonts w:cs="Arial"/>
          <w:szCs w:val="20"/>
        </w:rPr>
        <w:t>In the process of moving information back and forth between a Consumer and a Service</w:t>
      </w:r>
      <w:r>
        <w:rPr>
          <w:rFonts w:cs="Arial"/>
          <w:szCs w:val="20"/>
        </w:rPr>
        <w:t xml:space="preserve"> </w:t>
      </w:r>
      <w:r w:rsidRPr="000B0ED9">
        <w:rPr>
          <w:rFonts w:cs="Arial"/>
          <w:szCs w:val="20"/>
        </w:rPr>
        <w:t xml:space="preserve">Provider, it is occasionally necessary to provide notification of errors arising in </w:t>
      </w:r>
      <w:r>
        <w:rPr>
          <w:rFonts w:cs="Arial"/>
          <w:szCs w:val="20"/>
        </w:rPr>
        <w:t>m</w:t>
      </w:r>
      <w:r w:rsidRPr="000B0ED9">
        <w:rPr>
          <w:rFonts w:cs="Arial"/>
          <w:szCs w:val="20"/>
        </w:rPr>
        <w:t>essaging protocol and</w:t>
      </w:r>
      <w:r>
        <w:rPr>
          <w:rFonts w:cs="Arial"/>
          <w:szCs w:val="20"/>
        </w:rPr>
        <w:t xml:space="preserve"> </w:t>
      </w:r>
      <w:r w:rsidRPr="000B0ED9">
        <w:rPr>
          <w:rFonts w:cs="Arial"/>
          <w:szCs w:val="20"/>
        </w:rPr>
        <w:t>submitted element values. In jXchange, error handling has been designed into the messaging structure</w:t>
      </w:r>
      <w:r>
        <w:rPr>
          <w:rFonts w:cs="Arial"/>
          <w:szCs w:val="20"/>
        </w:rPr>
        <w:t xml:space="preserve"> </w:t>
      </w:r>
      <w:r w:rsidRPr="000B0ED9">
        <w:rPr>
          <w:rFonts w:cs="Arial"/>
          <w:szCs w:val="20"/>
        </w:rPr>
        <w:t>and involves notification through use of codes, categories, descriptions, and options for error overrides for</w:t>
      </w:r>
      <w:r>
        <w:rPr>
          <w:rFonts w:cs="Arial"/>
          <w:szCs w:val="20"/>
        </w:rPr>
        <w:t xml:space="preserve"> </w:t>
      </w:r>
      <w:r w:rsidRPr="000B0ED9">
        <w:rPr>
          <w:rFonts w:cs="Arial"/>
          <w:szCs w:val="20"/>
        </w:rPr>
        <w:t>non-fatal errors.</w:t>
      </w:r>
      <w:r>
        <w:rPr>
          <w:rFonts w:cs="Arial"/>
          <w:szCs w:val="20"/>
        </w:rPr>
        <w:t xml:space="preserve">  </w:t>
      </w:r>
    </w:p>
    <w:p w14:paraId="5D453152" w14:textId="77777777" w:rsidR="005A144E" w:rsidRDefault="005A144E" w:rsidP="005A144E">
      <w:pPr>
        <w:autoSpaceDE w:val="0"/>
        <w:autoSpaceDN w:val="0"/>
        <w:adjustRightInd w:val="0"/>
        <w:rPr>
          <w:rFonts w:cs="Arial"/>
          <w:szCs w:val="20"/>
        </w:rPr>
      </w:pPr>
    </w:p>
    <w:p w14:paraId="4282010A" w14:textId="77777777" w:rsidR="005A144E" w:rsidRPr="00606708" w:rsidRDefault="005A144E" w:rsidP="005A144E">
      <w:pPr>
        <w:pStyle w:val="Heading2"/>
      </w:pPr>
      <w:bookmarkStart w:id="10" w:name="_Toc449902957"/>
      <w:bookmarkStart w:id="11" w:name="_Toc459721167"/>
      <w:r>
        <w:t>Types of Error Categories</w:t>
      </w:r>
      <w:bookmarkEnd w:id="10"/>
      <w:bookmarkEnd w:id="11"/>
    </w:p>
    <w:p w14:paraId="106EA5D7" w14:textId="77777777" w:rsidR="005A144E" w:rsidRDefault="005A144E" w:rsidP="005A144E">
      <w:pPr>
        <w:pStyle w:val="ListParagraph"/>
        <w:numPr>
          <w:ilvl w:val="0"/>
          <w:numId w:val="16"/>
        </w:numPr>
        <w:autoSpaceDE w:val="0"/>
        <w:autoSpaceDN w:val="0"/>
        <w:adjustRightInd w:val="0"/>
        <w:rPr>
          <w:rFonts w:cs="Arial"/>
          <w:szCs w:val="20"/>
        </w:rPr>
      </w:pPr>
      <w:r w:rsidRPr="00370C52">
        <w:rPr>
          <w:rFonts w:cs="Arial"/>
          <w:b/>
          <w:bCs/>
          <w:szCs w:val="20"/>
        </w:rPr>
        <w:t>Warning</w:t>
      </w:r>
      <w:r w:rsidRPr="00370C52">
        <w:rPr>
          <w:rFonts w:cs="Arial"/>
          <w:szCs w:val="20"/>
        </w:rPr>
        <w:t>: Successful transmission of requested response transmission, but information must be returned to the customer describing under what condition the successful response was able to be</w:t>
      </w:r>
      <w:r>
        <w:rPr>
          <w:rFonts w:cs="Arial"/>
          <w:szCs w:val="20"/>
        </w:rPr>
        <w:t xml:space="preserve"> </w:t>
      </w:r>
      <w:r w:rsidRPr="00370C52">
        <w:rPr>
          <w:rFonts w:cs="Arial"/>
          <w:szCs w:val="20"/>
        </w:rPr>
        <w:t>created.</w:t>
      </w:r>
    </w:p>
    <w:p w14:paraId="7FDCEE56" w14:textId="77777777" w:rsidR="005A144E" w:rsidRDefault="005A144E" w:rsidP="005A144E">
      <w:pPr>
        <w:pStyle w:val="ListParagraph"/>
        <w:autoSpaceDE w:val="0"/>
        <w:autoSpaceDN w:val="0"/>
        <w:adjustRightInd w:val="0"/>
        <w:rPr>
          <w:rFonts w:cs="Arial"/>
          <w:szCs w:val="20"/>
        </w:rPr>
      </w:pPr>
    </w:p>
    <w:p w14:paraId="59B05326" w14:textId="77777777" w:rsidR="005A144E" w:rsidRDefault="005A144E" w:rsidP="005A144E">
      <w:pPr>
        <w:pStyle w:val="ListParagraph"/>
        <w:numPr>
          <w:ilvl w:val="0"/>
          <w:numId w:val="16"/>
        </w:numPr>
        <w:autoSpaceDE w:val="0"/>
        <w:autoSpaceDN w:val="0"/>
        <w:adjustRightInd w:val="0"/>
        <w:rPr>
          <w:rFonts w:cs="Arial"/>
          <w:szCs w:val="20"/>
        </w:rPr>
      </w:pPr>
      <w:r w:rsidRPr="00370C52">
        <w:rPr>
          <w:rFonts w:cs="Arial"/>
          <w:b/>
          <w:bCs/>
          <w:szCs w:val="20"/>
        </w:rPr>
        <w:t>Error</w:t>
      </w:r>
      <w:r w:rsidRPr="00370C52">
        <w:rPr>
          <w:rFonts w:cs="Arial"/>
          <w:szCs w:val="20"/>
        </w:rPr>
        <w:t>: Failure condition that cannot be overridden and must be corrected before processing can be</w:t>
      </w:r>
      <w:r>
        <w:rPr>
          <w:rFonts w:cs="Arial"/>
          <w:szCs w:val="20"/>
        </w:rPr>
        <w:t xml:space="preserve"> </w:t>
      </w:r>
      <w:r w:rsidRPr="00370C52">
        <w:rPr>
          <w:rFonts w:cs="Arial"/>
          <w:szCs w:val="20"/>
        </w:rPr>
        <w:t>completed.</w:t>
      </w:r>
    </w:p>
    <w:p w14:paraId="5C72C706" w14:textId="77777777" w:rsidR="005A144E" w:rsidRPr="0026610A" w:rsidRDefault="005A144E" w:rsidP="005A144E">
      <w:pPr>
        <w:pStyle w:val="ListParagraph"/>
        <w:rPr>
          <w:rFonts w:cs="Arial"/>
          <w:szCs w:val="20"/>
        </w:rPr>
      </w:pPr>
    </w:p>
    <w:p w14:paraId="3A4A1270" w14:textId="77777777" w:rsidR="005A144E" w:rsidRDefault="005A144E" w:rsidP="005A144E">
      <w:pPr>
        <w:pStyle w:val="ListParagraph"/>
        <w:numPr>
          <w:ilvl w:val="0"/>
          <w:numId w:val="16"/>
        </w:numPr>
        <w:autoSpaceDE w:val="0"/>
        <w:autoSpaceDN w:val="0"/>
        <w:adjustRightInd w:val="0"/>
        <w:rPr>
          <w:rFonts w:cs="Arial"/>
          <w:szCs w:val="20"/>
        </w:rPr>
      </w:pPr>
      <w:r w:rsidRPr="00370C52">
        <w:rPr>
          <w:rFonts w:cs="Arial"/>
          <w:b/>
          <w:bCs/>
          <w:szCs w:val="20"/>
        </w:rPr>
        <w:t>Fault</w:t>
      </w:r>
      <w:r w:rsidRPr="00370C52">
        <w:rPr>
          <w:rFonts w:cs="Arial"/>
          <w:szCs w:val="20"/>
        </w:rPr>
        <w:t>: Failure condition that can be overridden.</w:t>
      </w:r>
    </w:p>
    <w:p w14:paraId="46B223AF" w14:textId="77777777" w:rsidR="005A144E" w:rsidRPr="0026610A" w:rsidRDefault="005A144E" w:rsidP="005A144E">
      <w:pPr>
        <w:pStyle w:val="ListParagraph"/>
        <w:rPr>
          <w:rFonts w:cs="Arial"/>
          <w:szCs w:val="20"/>
        </w:rPr>
      </w:pPr>
    </w:p>
    <w:p w14:paraId="3B0FD7FA" w14:textId="77777777" w:rsidR="005A144E" w:rsidRDefault="005A144E" w:rsidP="005A144E">
      <w:pPr>
        <w:pStyle w:val="ListParagraph"/>
        <w:numPr>
          <w:ilvl w:val="0"/>
          <w:numId w:val="16"/>
        </w:numPr>
        <w:autoSpaceDE w:val="0"/>
        <w:autoSpaceDN w:val="0"/>
        <w:adjustRightInd w:val="0"/>
        <w:rPr>
          <w:rFonts w:cs="Arial"/>
          <w:szCs w:val="20"/>
        </w:rPr>
      </w:pPr>
      <w:r w:rsidRPr="00370C52">
        <w:rPr>
          <w:rFonts w:cs="Arial"/>
          <w:b/>
          <w:bCs/>
          <w:szCs w:val="20"/>
        </w:rPr>
        <w:t>Override</w:t>
      </w:r>
      <w:r w:rsidRPr="00370C52">
        <w:rPr>
          <w:rFonts w:cs="Arial"/>
          <w:szCs w:val="20"/>
        </w:rPr>
        <w:t>: Specific warning notifying the customer that the fault has been overridden.</w:t>
      </w:r>
    </w:p>
    <w:p w14:paraId="69DD5EC5" w14:textId="77777777" w:rsidR="005A144E" w:rsidRPr="0026610A" w:rsidRDefault="005A144E" w:rsidP="005A144E">
      <w:pPr>
        <w:autoSpaceDE w:val="0"/>
        <w:autoSpaceDN w:val="0"/>
        <w:adjustRightInd w:val="0"/>
        <w:rPr>
          <w:rFonts w:cs="Arial"/>
          <w:szCs w:val="20"/>
        </w:rPr>
      </w:pPr>
    </w:p>
    <w:p w14:paraId="6C899A4F" w14:textId="77777777" w:rsidR="005A144E" w:rsidRDefault="005A144E" w:rsidP="005A144E">
      <w:pPr>
        <w:pStyle w:val="ListParagraph"/>
        <w:numPr>
          <w:ilvl w:val="0"/>
          <w:numId w:val="16"/>
        </w:numPr>
        <w:autoSpaceDE w:val="0"/>
        <w:autoSpaceDN w:val="0"/>
        <w:adjustRightInd w:val="0"/>
        <w:rPr>
          <w:rFonts w:cs="Arial"/>
          <w:szCs w:val="20"/>
        </w:rPr>
      </w:pPr>
      <w:r w:rsidRPr="00370C52">
        <w:rPr>
          <w:rFonts w:cs="Arial"/>
          <w:b/>
          <w:bCs/>
          <w:szCs w:val="20"/>
        </w:rPr>
        <w:t>FaultLookup</w:t>
      </w:r>
      <w:r w:rsidRPr="00370C52">
        <w:rPr>
          <w:rFonts w:cs="Arial"/>
          <w:szCs w:val="20"/>
        </w:rPr>
        <w:t>: Fault where the element that is causing the fault can be sent to a service for a listing</w:t>
      </w:r>
      <w:r>
        <w:rPr>
          <w:rFonts w:cs="Arial"/>
          <w:szCs w:val="20"/>
        </w:rPr>
        <w:t xml:space="preserve"> </w:t>
      </w:r>
      <w:r w:rsidRPr="00370C52">
        <w:rPr>
          <w:rFonts w:cs="Arial"/>
          <w:szCs w:val="20"/>
        </w:rPr>
        <w:t>of the possible values.</w:t>
      </w:r>
    </w:p>
    <w:p w14:paraId="75F1B45E" w14:textId="77777777" w:rsidR="005A144E" w:rsidRDefault="005A144E" w:rsidP="005A144E">
      <w:pPr>
        <w:autoSpaceDE w:val="0"/>
        <w:autoSpaceDN w:val="0"/>
        <w:adjustRightInd w:val="0"/>
        <w:rPr>
          <w:rFonts w:cs="Arial"/>
          <w:szCs w:val="20"/>
        </w:rPr>
      </w:pPr>
    </w:p>
    <w:p w14:paraId="54A17B19" w14:textId="77777777" w:rsidR="005A144E" w:rsidRDefault="005A144E" w:rsidP="005A144E">
      <w:pPr>
        <w:autoSpaceDE w:val="0"/>
        <w:autoSpaceDN w:val="0"/>
        <w:adjustRightInd w:val="0"/>
        <w:rPr>
          <w:rFonts w:cs="Arial"/>
          <w:sz w:val="20"/>
          <w:szCs w:val="20"/>
        </w:rPr>
      </w:pPr>
      <w:r w:rsidRPr="00370C52">
        <w:rPr>
          <w:rFonts w:cs="Arial"/>
          <w:szCs w:val="20"/>
        </w:rPr>
        <w:t>In the Error Message Response, the Service Provider is required to use error elements listed in</w:t>
      </w:r>
      <w:r>
        <w:rPr>
          <w:rFonts w:cs="Arial"/>
          <w:szCs w:val="20"/>
        </w:rPr>
        <w:t xml:space="preserve"> </w:t>
      </w:r>
      <w:r w:rsidRPr="00370C52">
        <w:rPr>
          <w:rFonts w:cs="Arial"/>
          <w:szCs w:val="20"/>
        </w:rPr>
        <w:t>the XSD for use with jXchange. jXchange, by contract, is not required to translate Service Provider</w:t>
      </w:r>
      <w:r>
        <w:rPr>
          <w:rFonts w:cs="Arial"/>
          <w:szCs w:val="20"/>
        </w:rPr>
        <w:t xml:space="preserve"> </w:t>
      </w:r>
      <w:r w:rsidRPr="00370C52">
        <w:rPr>
          <w:rFonts w:cs="Arial"/>
          <w:szCs w:val="20"/>
        </w:rPr>
        <w:t>elements or values</w:t>
      </w:r>
      <w:r>
        <w:rPr>
          <w:rFonts w:cs="Arial"/>
          <w:sz w:val="20"/>
          <w:szCs w:val="20"/>
        </w:rPr>
        <w:t>.</w:t>
      </w:r>
    </w:p>
    <w:p w14:paraId="51FC5F26" w14:textId="77777777" w:rsidR="005A144E" w:rsidRDefault="005A144E" w:rsidP="005A144E">
      <w:pPr>
        <w:autoSpaceDE w:val="0"/>
        <w:autoSpaceDN w:val="0"/>
        <w:adjustRightInd w:val="0"/>
        <w:rPr>
          <w:rFonts w:cs="Arial"/>
          <w:sz w:val="20"/>
          <w:szCs w:val="20"/>
        </w:rPr>
      </w:pPr>
    </w:p>
    <w:p w14:paraId="59DB1250" w14:textId="77777777" w:rsidR="005A144E" w:rsidRDefault="005A144E" w:rsidP="005A144E">
      <w:pPr>
        <w:autoSpaceDE w:val="0"/>
        <w:autoSpaceDN w:val="0"/>
        <w:adjustRightInd w:val="0"/>
        <w:rPr>
          <w:rFonts w:cs="Arial"/>
          <w:sz w:val="20"/>
          <w:szCs w:val="20"/>
        </w:rPr>
      </w:pPr>
    </w:p>
    <w:p w14:paraId="301158C9" w14:textId="328243AF" w:rsidR="005A144E" w:rsidRDefault="005A144E" w:rsidP="005A144E">
      <w:pPr>
        <w:pStyle w:val="Heading2"/>
      </w:pPr>
      <w:bookmarkStart w:id="12" w:name="_Toc449902958"/>
      <w:bookmarkStart w:id="13" w:name="_Toc459721168"/>
      <w:r>
        <w:t>Error / Fault Message Array Elements</w:t>
      </w:r>
      <w:bookmarkEnd w:id="12"/>
      <w:bookmarkEnd w:id="13"/>
    </w:p>
    <w:p w14:paraId="2487D30A" w14:textId="77777777" w:rsidR="005A144E" w:rsidRDefault="005A144E" w:rsidP="005A144E"/>
    <w:p w14:paraId="09B7ED12" w14:textId="77777777" w:rsidR="005A144E" w:rsidRDefault="005A144E" w:rsidP="005A144E">
      <w:pPr>
        <w:autoSpaceDE w:val="0"/>
        <w:autoSpaceDN w:val="0"/>
        <w:adjustRightInd w:val="0"/>
        <w:rPr>
          <w:rFonts w:cs="Arial"/>
          <w:szCs w:val="20"/>
        </w:rPr>
      </w:pPr>
      <w:r w:rsidRPr="00370C52">
        <w:rPr>
          <w:rFonts w:cs="Arial"/>
          <w:szCs w:val="20"/>
        </w:rPr>
        <w:t>Error notification, like that caused by flawed element values being submitted, is returned within a</w:t>
      </w:r>
      <w:r>
        <w:rPr>
          <w:rFonts w:cs="Arial"/>
          <w:szCs w:val="20"/>
        </w:rPr>
        <w:t xml:space="preserve"> </w:t>
      </w:r>
      <w:r w:rsidRPr="00370C52">
        <w:rPr>
          <w:rFonts w:cs="Arial"/>
          <w:szCs w:val="20"/>
        </w:rPr>
        <w:t xml:space="preserve">message's complex structure. Nested within the </w:t>
      </w:r>
      <w:r w:rsidRPr="00370C52">
        <w:rPr>
          <w:rFonts w:cs="Arial"/>
          <w:i/>
          <w:iCs/>
          <w:szCs w:val="20"/>
        </w:rPr>
        <w:t>FaultRecInfoArray</w:t>
      </w:r>
      <w:r>
        <w:rPr>
          <w:rFonts w:cs="Arial"/>
          <w:i/>
          <w:iCs/>
          <w:szCs w:val="20"/>
        </w:rPr>
        <w:t xml:space="preserve"> </w:t>
      </w:r>
      <w:r>
        <w:rPr>
          <w:rFonts w:cs="Arial"/>
          <w:iCs/>
          <w:szCs w:val="20"/>
        </w:rPr>
        <w:t xml:space="preserve">as well as the </w:t>
      </w:r>
      <w:r>
        <w:rPr>
          <w:rFonts w:cs="Arial"/>
          <w:i/>
          <w:iCs/>
          <w:szCs w:val="20"/>
        </w:rPr>
        <w:t>MsgRecInfoArray</w:t>
      </w:r>
      <w:r w:rsidRPr="00370C52">
        <w:rPr>
          <w:rFonts w:cs="Arial"/>
          <w:i/>
          <w:iCs/>
          <w:szCs w:val="20"/>
        </w:rPr>
        <w:t xml:space="preserve"> </w:t>
      </w:r>
      <w:r w:rsidRPr="00370C52">
        <w:rPr>
          <w:rFonts w:cs="Arial"/>
          <w:szCs w:val="20"/>
        </w:rPr>
        <w:t>is the fault message complex</w:t>
      </w:r>
      <w:r>
        <w:rPr>
          <w:rFonts w:cs="Arial"/>
          <w:szCs w:val="20"/>
        </w:rPr>
        <w:t xml:space="preserve"> </w:t>
      </w:r>
      <w:r w:rsidRPr="00370C52">
        <w:rPr>
          <w:rFonts w:cs="Arial"/>
          <w:szCs w:val="20"/>
        </w:rPr>
        <w:t>(</w:t>
      </w:r>
      <w:r w:rsidRPr="00370C52">
        <w:rPr>
          <w:rFonts w:cs="Arial"/>
          <w:i/>
          <w:iCs/>
          <w:szCs w:val="20"/>
        </w:rPr>
        <w:t>FaultMsgRec</w:t>
      </w:r>
      <w:r>
        <w:rPr>
          <w:rFonts w:cs="Arial"/>
          <w:i/>
          <w:iCs/>
          <w:szCs w:val="20"/>
        </w:rPr>
        <w:t xml:space="preserve"> / MsgRec</w:t>
      </w:r>
      <w:r w:rsidRPr="00370C52">
        <w:rPr>
          <w:rFonts w:cs="Arial"/>
          <w:szCs w:val="20"/>
        </w:rPr>
        <w:t>).</w:t>
      </w:r>
      <w:r>
        <w:rPr>
          <w:rFonts w:cs="Arial"/>
          <w:szCs w:val="20"/>
        </w:rPr>
        <w:t xml:space="preserve"> </w:t>
      </w:r>
      <w:r w:rsidRPr="00370C52">
        <w:rPr>
          <w:rFonts w:cs="Arial"/>
          <w:szCs w:val="20"/>
        </w:rPr>
        <w:t xml:space="preserve">The </w:t>
      </w:r>
      <w:r w:rsidRPr="00370C52">
        <w:rPr>
          <w:rFonts w:cs="Arial"/>
          <w:i/>
          <w:iCs/>
          <w:szCs w:val="20"/>
        </w:rPr>
        <w:t xml:space="preserve">FaultMsgRec </w:t>
      </w:r>
      <w:r>
        <w:rPr>
          <w:rFonts w:cs="Arial"/>
          <w:i/>
          <w:iCs/>
          <w:szCs w:val="20"/>
        </w:rPr>
        <w:t xml:space="preserve">/ MsgRec </w:t>
      </w:r>
      <w:r w:rsidRPr="00370C52">
        <w:rPr>
          <w:rFonts w:cs="Arial"/>
          <w:szCs w:val="20"/>
        </w:rPr>
        <w:t>complex</w:t>
      </w:r>
      <w:r>
        <w:rPr>
          <w:rFonts w:cs="Arial"/>
          <w:szCs w:val="20"/>
        </w:rPr>
        <w:t>es contain</w:t>
      </w:r>
      <w:r w:rsidRPr="00370C52">
        <w:rPr>
          <w:rFonts w:cs="Arial"/>
          <w:szCs w:val="20"/>
        </w:rPr>
        <w:t xml:space="preserve"> the following simple elements for description of the error or fault:</w:t>
      </w:r>
    </w:p>
    <w:p w14:paraId="700E751F" w14:textId="77777777" w:rsidR="005A144E" w:rsidRPr="00370C52" w:rsidRDefault="005A144E" w:rsidP="005A144E">
      <w:pPr>
        <w:autoSpaceDE w:val="0"/>
        <w:autoSpaceDN w:val="0"/>
        <w:adjustRightInd w:val="0"/>
        <w:rPr>
          <w:rFonts w:cs="Arial"/>
          <w:szCs w:val="20"/>
        </w:rPr>
      </w:pPr>
    </w:p>
    <w:p w14:paraId="75B01F31" w14:textId="77777777" w:rsidR="005A144E" w:rsidRDefault="005A144E" w:rsidP="005A144E">
      <w:pPr>
        <w:pStyle w:val="ListParagraph"/>
        <w:numPr>
          <w:ilvl w:val="0"/>
          <w:numId w:val="17"/>
        </w:numPr>
        <w:autoSpaceDE w:val="0"/>
        <w:autoSpaceDN w:val="0"/>
        <w:adjustRightInd w:val="0"/>
        <w:rPr>
          <w:rFonts w:cs="Arial"/>
          <w:szCs w:val="20"/>
        </w:rPr>
      </w:pPr>
      <w:r w:rsidRPr="00AB5633">
        <w:rPr>
          <w:rFonts w:cs="Arial"/>
          <w:b/>
          <w:i/>
          <w:iCs/>
          <w:szCs w:val="20"/>
        </w:rPr>
        <w:t>ErrCode</w:t>
      </w:r>
      <w:r w:rsidRPr="00370C52">
        <w:rPr>
          <w:rFonts w:cs="Arial"/>
          <w:szCs w:val="20"/>
        </w:rPr>
        <w:t>: Error Code (Required)</w:t>
      </w:r>
    </w:p>
    <w:p w14:paraId="00A9A19A" w14:textId="77777777" w:rsidR="005A144E" w:rsidRPr="00370C52" w:rsidRDefault="005A144E" w:rsidP="005A144E">
      <w:pPr>
        <w:pStyle w:val="ListParagraph"/>
        <w:autoSpaceDE w:val="0"/>
        <w:autoSpaceDN w:val="0"/>
        <w:adjustRightInd w:val="0"/>
        <w:rPr>
          <w:rFonts w:cs="Arial"/>
          <w:szCs w:val="20"/>
        </w:rPr>
      </w:pPr>
    </w:p>
    <w:p w14:paraId="06A93BBC" w14:textId="77777777" w:rsidR="005A144E" w:rsidRDefault="005A144E" w:rsidP="005A144E">
      <w:pPr>
        <w:pStyle w:val="ListParagraph"/>
        <w:numPr>
          <w:ilvl w:val="0"/>
          <w:numId w:val="17"/>
        </w:numPr>
        <w:autoSpaceDE w:val="0"/>
        <w:autoSpaceDN w:val="0"/>
        <w:adjustRightInd w:val="0"/>
        <w:rPr>
          <w:rFonts w:cs="Arial"/>
          <w:szCs w:val="20"/>
        </w:rPr>
      </w:pPr>
      <w:r w:rsidRPr="00AB5633">
        <w:rPr>
          <w:rFonts w:cs="Arial"/>
          <w:b/>
          <w:i/>
          <w:iCs/>
          <w:szCs w:val="20"/>
        </w:rPr>
        <w:t>ErrCat</w:t>
      </w:r>
      <w:r w:rsidRPr="00370C52">
        <w:rPr>
          <w:rFonts w:cs="Arial"/>
          <w:szCs w:val="20"/>
        </w:rPr>
        <w:t>: Error Category (Required)</w:t>
      </w:r>
    </w:p>
    <w:p w14:paraId="256543E9" w14:textId="77777777" w:rsidR="005A144E" w:rsidRPr="0026610A" w:rsidRDefault="005A144E" w:rsidP="005A144E">
      <w:pPr>
        <w:autoSpaceDE w:val="0"/>
        <w:autoSpaceDN w:val="0"/>
        <w:adjustRightInd w:val="0"/>
        <w:rPr>
          <w:rFonts w:cs="Arial"/>
          <w:szCs w:val="20"/>
        </w:rPr>
      </w:pPr>
    </w:p>
    <w:p w14:paraId="38EB11DA" w14:textId="77777777" w:rsidR="005A144E" w:rsidRPr="0026610A" w:rsidRDefault="005A144E" w:rsidP="005A144E">
      <w:pPr>
        <w:pStyle w:val="ListParagraph"/>
        <w:numPr>
          <w:ilvl w:val="0"/>
          <w:numId w:val="17"/>
        </w:numPr>
      </w:pPr>
      <w:r w:rsidRPr="00AB5633">
        <w:rPr>
          <w:rFonts w:cs="Arial"/>
          <w:b/>
          <w:i/>
          <w:iCs/>
          <w:szCs w:val="20"/>
        </w:rPr>
        <w:t>ErrDesc</w:t>
      </w:r>
      <w:r w:rsidRPr="00370C52">
        <w:rPr>
          <w:rFonts w:cs="Arial"/>
          <w:szCs w:val="20"/>
        </w:rPr>
        <w:t>: Error Description (Required</w:t>
      </w:r>
      <w:r w:rsidRPr="00370C52">
        <w:rPr>
          <w:rFonts w:cs="Arial"/>
          <w:sz w:val="20"/>
          <w:szCs w:val="20"/>
        </w:rPr>
        <w:t>)</w:t>
      </w:r>
    </w:p>
    <w:p w14:paraId="2D18A855" w14:textId="77777777" w:rsidR="005A144E" w:rsidRPr="00370C52" w:rsidRDefault="005A144E" w:rsidP="005A144E"/>
    <w:p w14:paraId="25FE95A7" w14:textId="77777777" w:rsidR="005A144E" w:rsidRPr="0026610A" w:rsidRDefault="005A144E" w:rsidP="005A144E">
      <w:pPr>
        <w:pStyle w:val="ListParagraph"/>
        <w:numPr>
          <w:ilvl w:val="0"/>
          <w:numId w:val="17"/>
        </w:numPr>
      </w:pPr>
      <w:r w:rsidRPr="00AB5633">
        <w:rPr>
          <w:rFonts w:cs="Arial"/>
          <w:b/>
          <w:i/>
          <w:iCs/>
          <w:szCs w:val="20"/>
        </w:rPr>
        <w:lastRenderedPageBreak/>
        <w:t>ErrElem</w:t>
      </w:r>
      <w:r>
        <w:rPr>
          <w:rFonts w:cs="Arial"/>
          <w:i/>
          <w:iCs/>
          <w:szCs w:val="20"/>
        </w:rPr>
        <w:t xml:space="preserve">: </w:t>
      </w:r>
      <w:r>
        <w:rPr>
          <w:rFonts w:cs="Arial"/>
          <w:iCs/>
          <w:szCs w:val="20"/>
        </w:rPr>
        <w:t>Error Element (Optional) – This element would contain the X path to the element in question.  It is optional but highly recommended to help jXchange Service Consumers to properly identify what item in the request is problematic.</w:t>
      </w:r>
    </w:p>
    <w:p w14:paraId="32BFFA2A" w14:textId="77777777" w:rsidR="005A144E" w:rsidRPr="00370C52" w:rsidRDefault="005A144E" w:rsidP="005A144E"/>
    <w:p w14:paraId="09ECF693" w14:textId="77777777" w:rsidR="005A144E" w:rsidRDefault="005A144E" w:rsidP="005A144E">
      <w:pPr>
        <w:pStyle w:val="ListParagraph"/>
        <w:numPr>
          <w:ilvl w:val="0"/>
          <w:numId w:val="17"/>
        </w:numPr>
      </w:pPr>
      <w:r w:rsidRPr="00AB5633">
        <w:rPr>
          <w:rFonts w:cs="Arial"/>
          <w:b/>
          <w:i/>
          <w:iCs/>
          <w:szCs w:val="20"/>
        </w:rPr>
        <w:t>ErrElemVal</w:t>
      </w:r>
      <w:r>
        <w:rPr>
          <w:rFonts w:cs="Arial"/>
          <w:i/>
          <w:iCs/>
          <w:szCs w:val="20"/>
        </w:rPr>
        <w:t>:</w:t>
      </w:r>
      <w:r>
        <w:t xml:space="preserve">  Error Element Value (Optional) – This element would contain the actual value that was submitted in the element.  It is optional but highly recommended to help jXchange Service Consumers to properly identify what item in the request is problematic.</w:t>
      </w:r>
    </w:p>
    <w:p w14:paraId="62BC2CA8" w14:textId="77777777" w:rsidR="005A144E" w:rsidRDefault="005A144E" w:rsidP="005A144E"/>
    <w:p w14:paraId="680A1F44" w14:textId="77777777" w:rsidR="005A144E" w:rsidRDefault="005A144E" w:rsidP="005A144E">
      <w:pPr>
        <w:pStyle w:val="ListParagraph"/>
        <w:numPr>
          <w:ilvl w:val="0"/>
          <w:numId w:val="17"/>
        </w:numPr>
      </w:pPr>
      <w:r w:rsidRPr="00AB5633">
        <w:rPr>
          <w:rFonts w:cs="Arial"/>
          <w:b/>
          <w:i/>
          <w:iCs/>
          <w:szCs w:val="20"/>
        </w:rPr>
        <w:t>ErrLoc</w:t>
      </w:r>
      <w:r>
        <w:rPr>
          <w:rFonts w:cs="Arial"/>
          <w:i/>
          <w:iCs/>
          <w:szCs w:val="20"/>
        </w:rPr>
        <w:t>:</w:t>
      </w:r>
      <w:r>
        <w:t xml:space="preserve">  Error Location (Optional) – This element would contain information regarding the location the error took place.  For example Silverlake services provide the actual business service that was processing the request at the time the error was encountered.  It is optional but highly recommended to help jXchange Service Consumers to properly identify and report the problematic item to a JHA support group.</w:t>
      </w:r>
    </w:p>
    <w:p w14:paraId="675E65AB" w14:textId="77777777" w:rsidR="005A144E" w:rsidRDefault="005A144E" w:rsidP="005A144E">
      <w:pPr>
        <w:pStyle w:val="ListParagraph"/>
      </w:pPr>
    </w:p>
    <w:p w14:paraId="1FD8C985" w14:textId="77777777" w:rsidR="005A144E" w:rsidRDefault="005A144E" w:rsidP="005A144E">
      <w:pPr>
        <w:pStyle w:val="Heading2"/>
      </w:pPr>
      <w:bookmarkStart w:id="14" w:name="_Toc449902959"/>
      <w:bookmarkStart w:id="15" w:name="_Toc459721169"/>
      <w:r>
        <w:t>Error Response Structures</w:t>
      </w:r>
      <w:bookmarkEnd w:id="14"/>
      <w:bookmarkEnd w:id="15"/>
    </w:p>
    <w:p w14:paraId="5AB7BD0B" w14:textId="77777777" w:rsidR="005A144E" w:rsidRDefault="005A144E" w:rsidP="005A144E">
      <w:pPr>
        <w:pStyle w:val="Heading3"/>
      </w:pPr>
      <w:bookmarkStart w:id="16" w:name="_Toc449902960"/>
      <w:bookmarkStart w:id="17" w:name="_Toc459721170"/>
      <w:r>
        <w:t>HdrFault (HdrFault_MType)</w:t>
      </w:r>
      <w:bookmarkEnd w:id="16"/>
      <w:bookmarkEnd w:id="17"/>
    </w:p>
    <w:p w14:paraId="55DC4502" w14:textId="77777777" w:rsidR="005A144E" w:rsidRDefault="005A144E" w:rsidP="005A144E"/>
    <w:p w14:paraId="7E503AC9" w14:textId="77777777" w:rsidR="005A144E" w:rsidRDefault="005A144E" w:rsidP="005A144E">
      <w:r>
        <w:t>The HdrFault response is to be utilized when it is necessary for a jXchange Service Consumer to perform an action in order to send a successful request.  This action could either be to correct the submitted request with appropriate data or to send in an Override in order for the jXchange Service Provider to successfully process the request.</w:t>
      </w:r>
    </w:p>
    <w:p w14:paraId="66EC21C9" w14:textId="77777777" w:rsidR="005A144E" w:rsidRDefault="005A144E" w:rsidP="005A144E"/>
    <w:p w14:paraId="0BD90419" w14:textId="77777777" w:rsidR="005A144E" w:rsidRDefault="005A144E" w:rsidP="005A144E">
      <w:r>
        <w:t>Appropriate Error Categories:</w:t>
      </w:r>
    </w:p>
    <w:p w14:paraId="1F7EF206" w14:textId="77777777" w:rsidR="005A144E" w:rsidRDefault="005A144E" w:rsidP="005A144E"/>
    <w:p w14:paraId="641799D5" w14:textId="77777777" w:rsidR="005A144E" w:rsidRDefault="005A144E" w:rsidP="005A144E">
      <w:pPr>
        <w:pStyle w:val="ListParagraph"/>
        <w:numPr>
          <w:ilvl w:val="0"/>
          <w:numId w:val="17"/>
        </w:numPr>
      </w:pPr>
      <w:r>
        <w:t>Error</w:t>
      </w:r>
    </w:p>
    <w:p w14:paraId="78756F6B" w14:textId="77777777" w:rsidR="005A144E" w:rsidRDefault="005A144E" w:rsidP="005A144E">
      <w:pPr>
        <w:pStyle w:val="ListParagraph"/>
        <w:numPr>
          <w:ilvl w:val="0"/>
          <w:numId w:val="17"/>
        </w:numPr>
      </w:pPr>
      <w:r>
        <w:t>Fault</w:t>
      </w:r>
    </w:p>
    <w:p w14:paraId="4C40636A" w14:textId="77777777" w:rsidR="005A144E" w:rsidRDefault="005A144E" w:rsidP="005A144E">
      <w:pPr>
        <w:pStyle w:val="ListParagraph"/>
        <w:numPr>
          <w:ilvl w:val="0"/>
          <w:numId w:val="17"/>
        </w:numPr>
      </w:pPr>
      <w:r>
        <w:t>FaultLookup</w:t>
      </w:r>
    </w:p>
    <w:p w14:paraId="5D32C9F9" w14:textId="77777777" w:rsidR="005A144E" w:rsidRDefault="005A144E" w:rsidP="005A144E"/>
    <w:p w14:paraId="007B47F4" w14:textId="77777777" w:rsidR="005A144E" w:rsidRDefault="005A144E" w:rsidP="005A144E">
      <w:r w:rsidRPr="00BE6C7F">
        <w:rPr>
          <w:b/>
        </w:rPr>
        <w:t>The HdrFault consists of the following</w:t>
      </w:r>
      <w:r>
        <w:t>:</w:t>
      </w:r>
    </w:p>
    <w:p w14:paraId="1483FDBC" w14:textId="77777777" w:rsidR="005A144E" w:rsidRDefault="005A144E" w:rsidP="005A144E"/>
    <w:p w14:paraId="26A9E194" w14:textId="77777777" w:rsidR="005A144E" w:rsidRDefault="005A144E" w:rsidP="005A144E">
      <w:r>
        <w:rPr>
          <w:noProof/>
        </w:rPr>
        <w:drawing>
          <wp:inline distT="0" distB="0" distL="0" distR="0" wp14:anchorId="20BA3CF0" wp14:editId="23C077A4">
            <wp:extent cx="4838700" cy="2247900"/>
            <wp:effectExtent l="0" t="0" r="0" b="0"/>
            <wp:docPr id="4" name="Picture 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8700" cy="2247900"/>
                    </a:xfrm>
                    <a:prstGeom prst="rect">
                      <a:avLst/>
                    </a:prstGeom>
                    <a:noFill/>
                    <a:ln>
                      <a:noFill/>
                    </a:ln>
                  </pic:spPr>
                </pic:pic>
              </a:graphicData>
            </a:graphic>
          </wp:inline>
        </w:drawing>
      </w:r>
    </w:p>
    <w:p w14:paraId="5E3FA64B" w14:textId="77777777" w:rsidR="005A144E" w:rsidRDefault="005A144E" w:rsidP="005A144E"/>
    <w:p w14:paraId="4ADB844B" w14:textId="77777777" w:rsidR="005A144E" w:rsidRPr="00BE6C7F" w:rsidRDefault="005A144E" w:rsidP="005A144E">
      <w:pPr>
        <w:pStyle w:val="ListParagraph"/>
        <w:numPr>
          <w:ilvl w:val="0"/>
          <w:numId w:val="17"/>
        </w:numPr>
        <w:rPr>
          <w:b/>
        </w:rPr>
      </w:pPr>
      <w:r w:rsidRPr="00BE6C7F">
        <w:rPr>
          <w:b/>
        </w:rPr>
        <w:t>FaultHdr (FaultHdr_CType)</w:t>
      </w:r>
    </w:p>
    <w:p w14:paraId="626F08C3" w14:textId="77777777" w:rsidR="005A144E" w:rsidRDefault="005A144E" w:rsidP="005A144E">
      <w:pPr>
        <w:pStyle w:val="ListParagraph"/>
        <w:numPr>
          <w:ilvl w:val="1"/>
          <w:numId w:val="17"/>
        </w:numPr>
      </w:pPr>
      <w:r>
        <w:lastRenderedPageBreak/>
        <w:t>This should mirror the information that was passed into the Service Provider by the Service Consumer within the jXchangeHdr complex</w:t>
      </w:r>
    </w:p>
    <w:p w14:paraId="445E2FA0" w14:textId="77777777" w:rsidR="001C3B4A" w:rsidRDefault="001C3B4A" w:rsidP="001C3B4A">
      <w:pPr>
        <w:pStyle w:val="ListParagraph"/>
        <w:ind w:left="1440"/>
      </w:pPr>
    </w:p>
    <w:p w14:paraId="7316AC89" w14:textId="77777777" w:rsidR="005A144E" w:rsidRDefault="005A144E" w:rsidP="005A144E">
      <w:r>
        <w:rPr>
          <w:noProof/>
        </w:rPr>
        <w:drawing>
          <wp:inline distT="0" distB="0" distL="0" distR="0" wp14:anchorId="29BA87C0" wp14:editId="53D242EC">
            <wp:extent cx="5592389" cy="7629525"/>
            <wp:effectExtent l="0" t="0" r="8890" b="0"/>
            <wp:docPr id="7" name="Picture 7"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7917" cy="7677994"/>
                    </a:xfrm>
                    <a:prstGeom prst="rect">
                      <a:avLst/>
                    </a:prstGeom>
                    <a:noFill/>
                    <a:ln>
                      <a:noFill/>
                    </a:ln>
                  </pic:spPr>
                </pic:pic>
              </a:graphicData>
            </a:graphic>
          </wp:inline>
        </w:drawing>
      </w:r>
    </w:p>
    <w:p w14:paraId="47E5ECBE" w14:textId="77777777" w:rsidR="005A144E" w:rsidRDefault="005A144E" w:rsidP="005A144E">
      <w:pPr>
        <w:pStyle w:val="ListParagraph"/>
        <w:ind w:left="1440"/>
      </w:pPr>
    </w:p>
    <w:p w14:paraId="5AB8214B" w14:textId="77777777" w:rsidR="005A144E" w:rsidRPr="00BE6C7F" w:rsidRDefault="005A144E" w:rsidP="005A144E">
      <w:pPr>
        <w:pStyle w:val="ListParagraph"/>
        <w:numPr>
          <w:ilvl w:val="0"/>
          <w:numId w:val="17"/>
        </w:numPr>
        <w:rPr>
          <w:b/>
        </w:rPr>
      </w:pPr>
      <w:r w:rsidRPr="00BE6C7F">
        <w:rPr>
          <w:b/>
        </w:rPr>
        <w:t>FaultRecInfoArray (FaultRecInfoArray_AType)</w:t>
      </w:r>
    </w:p>
    <w:p w14:paraId="64E22624" w14:textId="77777777" w:rsidR="005A144E" w:rsidRDefault="005A144E" w:rsidP="005A144E"/>
    <w:p w14:paraId="52DE227F" w14:textId="77777777" w:rsidR="005A144E" w:rsidRDefault="005A144E" w:rsidP="005A144E">
      <w:r>
        <w:rPr>
          <w:noProof/>
        </w:rPr>
        <w:drawing>
          <wp:inline distT="0" distB="0" distL="0" distR="0" wp14:anchorId="56A26F8E" wp14:editId="309E855C">
            <wp:extent cx="4895850" cy="1181100"/>
            <wp:effectExtent l="0" t="0" r="0" b="0"/>
            <wp:docPr id="13" name="Picture 13"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5850" cy="1181100"/>
                    </a:xfrm>
                    <a:prstGeom prst="rect">
                      <a:avLst/>
                    </a:prstGeom>
                    <a:noFill/>
                    <a:ln>
                      <a:noFill/>
                    </a:ln>
                  </pic:spPr>
                </pic:pic>
              </a:graphicData>
            </a:graphic>
          </wp:inline>
        </w:drawing>
      </w:r>
    </w:p>
    <w:p w14:paraId="2EDE3FCC" w14:textId="77777777" w:rsidR="005A144E" w:rsidRDefault="005A144E" w:rsidP="005A144E"/>
    <w:p w14:paraId="1F4250E6" w14:textId="77777777" w:rsidR="005A144E" w:rsidRPr="00BE6C7F" w:rsidRDefault="005A144E" w:rsidP="005A144E">
      <w:pPr>
        <w:pStyle w:val="ListParagraph"/>
        <w:numPr>
          <w:ilvl w:val="0"/>
          <w:numId w:val="17"/>
        </w:numPr>
        <w:rPr>
          <w:b/>
        </w:rPr>
      </w:pPr>
      <w:r w:rsidRPr="00BE6C7F">
        <w:rPr>
          <w:b/>
        </w:rPr>
        <w:t>FaultMsgRec (FaultMsgRec_CType)</w:t>
      </w:r>
    </w:p>
    <w:p w14:paraId="4E264E96" w14:textId="77777777" w:rsidR="005A144E" w:rsidRDefault="005A144E" w:rsidP="005A144E"/>
    <w:p w14:paraId="2EA1B1D3" w14:textId="77777777" w:rsidR="005A144E" w:rsidRDefault="005A144E" w:rsidP="005A144E">
      <w:r>
        <w:rPr>
          <w:noProof/>
        </w:rPr>
        <w:drawing>
          <wp:inline distT="0" distB="0" distL="0" distR="0" wp14:anchorId="4C6EEE0B" wp14:editId="56AEEABF">
            <wp:extent cx="5038725" cy="4733925"/>
            <wp:effectExtent l="0" t="0" r="9525" b="9525"/>
            <wp:docPr id="14" name="Picture 1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agr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8725" cy="4733925"/>
                    </a:xfrm>
                    <a:prstGeom prst="rect">
                      <a:avLst/>
                    </a:prstGeom>
                    <a:noFill/>
                    <a:ln>
                      <a:noFill/>
                    </a:ln>
                  </pic:spPr>
                </pic:pic>
              </a:graphicData>
            </a:graphic>
          </wp:inline>
        </w:drawing>
      </w:r>
    </w:p>
    <w:p w14:paraId="0C2FC39F" w14:textId="77777777" w:rsidR="005A144E" w:rsidRDefault="005A144E" w:rsidP="005A144E"/>
    <w:p w14:paraId="1F7067AE" w14:textId="77777777" w:rsidR="005A144E" w:rsidRDefault="005A144E" w:rsidP="005A144E"/>
    <w:p w14:paraId="36464B8A" w14:textId="77777777" w:rsidR="005A144E" w:rsidRDefault="005A144E" w:rsidP="005A144E"/>
    <w:p w14:paraId="41CCB1FE" w14:textId="77777777" w:rsidR="005A144E" w:rsidRDefault="005A144E" w:rsidP="005A144E"/>
    <w:p w14:paraId="64D53457" w14:textId="77777777" w:rsidR="005A144E" w:rsidRDefault="005A144E" w:rsidP="005A144E"/>
    <w:p w14:paraId="6245C9FE" w14:textId="77777777" w:rsidR="005A144E" w:rsidRDefault="005A144E" w:rsidP="005A144E"/>
    <w:p w14:paraId="2A62EDB1" w14:textId="77777777" w:rsidR="005A144E" w:rsidRDefault="005A144E" w:rsidP="005A144E">
      <w:pPr>
        <w:pStyle w:val="Heading3"/>
      </w:pPr>
      <w:bookmarkStart w:id="18" w:name="_Toc449902961"/>
      <w:bookmarkStart w:id="19" w:name="_Toc459721171"/>
      <w:r>
        <w:lastRenderedPageBreak/>
        <w:t>MsgRecInfoArray (MsgRecInfoArray_AType)</w:t>
      </w:r>
      <w:bookmarkEnd w:id="18"/>
      <w:bookmarkEnd w:id="19"/>
    </w:p>
    <w:p w14:paraId="30455FAA" w14:textId="77777777" w:rsidR="005A144E" w:rsidRDefault="005A144E" w:rsidP="005A144E"/>
    <w:p w14:paraId="7073D7B8" w14:textId="77777777" w:rsidR="005A144E" w:rsidRDefault="005A144E" w:rsidP="005A144E">
      <w:r>
        <w:t>Within each jXchange Service Gateway response message is the MsgRecInfoArray structure.  This is found as part of the MsgRsHdr Complex.  This Array should be utililzed to send informational data to the jXchange Service Consumer.  These items would not require any action on the Consumer’s part and should not interfere with the successful processing of the Service Consumer’s request.</w:t>
      </w:r>
    </w:p>
    <w:p w14:paraId="27279B51" w14:textId="77777777" w:rsidR="005A144E" w:rsidRDefault="005A144E" w:rsidP="005A144E"/>
    <w:p w14:paraId="357E3470" w14:textId="77777777" w:rsidR="005A144E" w:rsidRDefault="005A144E" w:rsidP="005A144E">
      <w:r>
        <w:t>Appropriate Error Categories</w:t>
      </w:r>
    </w:p>
    <w:p w14:paraId="45AE8780" w14:textId="77777777" w:rsidR="005A144E" w:rsidRDefault="005A144E" w:rsidP="005A144E">
      <w:pPr>
        <w:pStyle w:val="ListParagraph"/>
        <w:numPr>
          <w:ilvl w:val="0"/>
          <w:numId w:val="17"/>
        </w:numPr>
      </w:pPr>
      <w:r>
        <w:t>Override</w:t>
      </w:r>
    </w:p>
    <w:p w14:paraId="53911908" w14:textId="77777777" w:rsidR="005A144E" w:rsidRDefault="005A144E" w:rsidP="005A144E">
      <w:pPr>
        <w:pStyle w:val="ListParagraph"/>
        <w:numPr>
          <w:ilvl w:val="0"/>
          <w:numId w:val="17"/>
        </w:numPr>
      </w:pPr>
      <w:r>
        <w:t>Warning</w:t>
      </w:r>
    </w:p>
    <w:p w14:paraId="007A3874" w14:textId="77777777" w:rsidR="005A144E" w:rsidRDefault="005A144E" w:rsidP="005A144E"/>
    <w:p w14:paraId="6BD466DF" w14:textId="77777777" w:rsidR="005A144E" w:rsidRDefault="005A144E" w:rsidP="005A144E"/>
    <w:p w14:paraId="4E7B63B6" w14:textId="77777777" w:rsidR="005A144E" w:rsidRPr="00BE6C7F" w:rsidRDefault="005A144E" w:rsidP="005A144E">
      <w:pPr>
        <w:rPr>
          <w:b/>
        </w:rPr>
      </w:pPr>
      <w:r w:rsidRPr="00BE6C7F">
        <w:rPr>
          <w:b/>
        </w:rPr>
        <w:t xml:space="preserve">MsgRsHdr (MsgRsHdr_CType) </w:t>
      </w:r>
    </w:p>
    <w:p w14:paraId="6EAD154E" w14:textId="77777777" w:rsidR="005A144E" w:rsidRDefault="005A144E" w:rsidP="005A144E"/>
    <w:p w14:paraId="01174986" w14:textId="77777777" w:rsidR="005A144E" w:rsidRDefault="005A144E" w:rsidP="005A144E">
      <w:r>
        <w:rPr>
          <w:noProof/>
        </w:rPr>
        <w:drawing>
          <wp:inline distT="0" distB="0" distL="0" distR="0" wp14:anchorId="0F70778F" wp14:editId="68A75814">
            <wp:extent cx="4752975" cy="2543175"/>
            <wp:effectExtent l="0" t="0" r="9525" b="9525"/>
            <wp:docPr id="10" name="Picture 10"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2975" cy="2543175"/>
                    </a:xfrm>
                    <a:prstGeom prst="rect">
                      <a:avLst/>
                    </a:prstGeom>
                    <a:noFill/>
                    <a:ln>
                      <a:noFill/>
                    </a:ln>
                  </pic:spPr>
                </pic:pic>
              </a:graphicData>
            </a:graphic>
          </wp:inline>
        </w:drawing>
      </w:r>
    </w:p>
    <w:p w14:paraId="756C5AA4" w14:textId="77777777" w:rsidR="005A144E" w:rsidRDefault="005A144E" w:rsidP="005A144E"/>
    <w:p w14:paraId="58DE31ED" w14:textId="77777777" w:rsidR="005A144E" w:rsidRPr="00BE6C7F" w:rsidRDefault="005A144E" w:rsidP="005A144E">
      <w:pPr>
        <w:rPr>
          <w:b/>
        </w:rPr>
      </w:pPr>
      <w:r w:rsidRPr="00BE6C7F">
        <w:rPr>
          <w:b/>
        </w:rPr>
        <w:t>MsgRecInfoArray (MsgRecInfoArray_AType)</w:t>
      </w:r>
    </w:p>
    <w:p w14:paraId="5F2E2923" w14:textId="77777777" w:rsidR="005A144E" w:rsidRDefault="005A144E" w:rsidP="005A144E"/>
    <w:p w14:paraId="08ED0DF8" w14:textId="77777777" w:rsidR="005A144E" w:rsidRDefault="005A144E" w:rsidP="005A144E">
      <w:r>
        <w:rPr>
          <w:noProof/>
        </w:rPr>
        <w:drawing>
          <wp:inline distT="0" distB="0" distL="0" distR="0" wp14:anchorId="76EADAC4" wp14:editId="2AD799CD">
            <wp:extent cx="4695825" cy="1181100"/>
            <wp:effectExtent l="0" t="0" r="9525" b="0"/>
            <wp:docPr id="11" name="Picture 11"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5825" cy="1181100"/>
                    </a:xfrm>
                    <a:prstGeom prst="rect">
                      <a:avLst/>
                    </a:prstGeom>
                    <a:noFill/>
                    <a:ln>
                      <a:noFill/>
                    </a:ln>
                  </pic:spPr>
                </pic:pic>
              </a:graphicData>
            </a:graphic>
          </wp:inline>
        </w:drawing>
      </w:r>
    </w:p>
    <w:p w14:paraId="093D85F0" w14:textId="77777777" w:rsidR="005A144E" w:rsidRDefault="005A144E" w:rsidP="005A144E"/>
    <w:p w14:paraId="18480D6D" w14:textId="77777777" w:rsidR="005A144E" w:rsidRDefault="005A144E" w:rsidP="005A144E"/>
    <w:p w14:paraId="1F37BBC8" w14:textId="77777777" w:rsidR="005A144E" w:rsidRDefault="005A144E" w:rsidP="005A144E"/>
    <w:p w14:paraId="2D27E647" w14:textId="77777777" w:rsidR="001C3B4A" w:rsidRDefault="001C3B4A" w:rsidP="005A144E"/>
    <w:p w14:paraId="382BAF70" w14:textId="77777777" w:rsidR="005A144E" w:rsidRDefault="005A144E" w:rsidP="005A144E"/>
    <w:p w14:paraId="7EF635F9" w14:textId="77777777" w:rsidR="005A144E" w:rsidRDefault="005A144E" w:rsidP="005A144E"/>
    <w:p w14:paraId="46818CF0" w14:textId="77777777" w:rsidR="005A144E" w:rsidRDefault="005A144E" w:rsidP="005A144E"/>
    <w:p w14:paraId="7308BA36" w14:textId="77777777" w:rsidR="005A144E" w:rsidRDefault="005A144E" w:rsidP="005A144E"/>
    <w:p w14:paraId="30DCA074" w14:textId="77777777" w:rsidR="005A144E" w:rsidRDefault="005A144E" w:rsidP="005A144E"/>
    <w:p w14:paraId="1B045F47" w14:textId="77777777" w:rsidR="005A144E" w:rsidRPr="00BE6C7F" w:rsidRDefault="005A144E" w:rsidP="005A144E">
      <w:pPr>
        <w:rPr>
          <w:b/>
        </w:rPr>
      </w:pPr>
      <w:r w:rsidRPr="00BE6C7F">
        <w:rPr>
          <w:b/>
        </w:rPr>
        <w:lastRenderedPageBreak/>
        <w:t>MsgRec (MsgRec_CType)</w:t>
      </w:r>
    </w:p>
    <w:p w14:paraId="11C7F82B" w14:textId="77777777" w:rsidR="005A144E" w:rsidRDefault="005A144E" w:rsidP="005A144E"/>
    <w:p w14:paraId="3F884723" w14:textId="77777777" w:rsidR="005A144E" w:rsidRDefault="005A144E" w:rsidP="005A144E">
      <w:r>
        <w:rPr>
          <w:noProof/>
        </w:rPr>
        <w:drawing>
          <wp:inline distT="0" distB="0" distL="0" distR="0" wp14:anchorId="2C34060C" wp14:editId="62D8B327">
            <wp:extent cx="4648200" cy="4733925"/>
            <wp:effectExtent l="0" t="0" r="0" b="9525"/>
            <wp:docPr id="12" name="Picture 12"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8200" cy="4733925"/>
                    </a:xfrm>
                    <a:prstGeom prst="rect">
                      <a:avLst/>
                    </a:prstGeom>
                    <a:noFill/>
                    <a:ln>
                      <a:noFill/>
                    </a:ln>
                  </pic:spPr>
                </pic:pic>
              </a:graphicData>
            </a:graphic>
          </wp:inline>
        </w:drawing>
      </w:r>
    </w:p>
    <w:p w14:paraId="6A1DE86C" w14:textId="77777777" w:rsidR="005A144E" w:rsidRDefault="005A144E" w:rsidP="005A144E"/>
    <w:p w14:paraId="186A67DB" w14:textId="77777777" w:rsidR="005A144E" w:rsidRDefault="005A144E" w:rsidP="005A144E"/>
    <w:p w14:paraId="33C88534" w14:textId="77777777" w:rsidR="005A144E" w:rsidRDefault="005A144E" w:rsidP="005A144E">
      <w:pPr>
        <w:pStyle w:val="Heading2"/>
      </w:pPr>
      <w:bookmarkStart w:id="20" w:name="_Toc449902962"/>
      <w:bookmarkStart w:id="21" w:name="_Toc459721172"/>
      <w:r>
        <w:t>Typical Flow for Fault Handling</w:t>
      </w:r>
      <w:bookmarkEnd w:id="20"/>
      <w:bookmarkEnd w:id="21"/>
    </w:p>
    <w:p w14:paraId="2EAAF4FB" w14:textId="77777777" w:rsidR="005A144E" w:rsidRDefault="005A144E" w:rsidP="005A144E">
      <w:pPr>
        <w:autoSpaceDE w:val="0"/>
        <w:autoSpaceDN w:val="0"/>
        <w:adjustRightInd w:val="0"/>
        <w:rPr>
          <w:rFonts w:cs="Arial"/>
          <w:color w:val="000000"/>
          <w:szCs w:val="20"/>
        </w:rPr>
      </w:pPr>
    </w:p>
    <w:p w14:paraId="6F8519E5" w14:textId="77777777" w:rsidR="005A144E" w:rsidRDefault="005A144E" w:rsidP="005A144E">
      <w:pPr>
        <w:autoSpaceDE w:val="0"/>
        <w:autoSpaceDN w:val="0"/>
        <w:adjustRightInd w:val="0"/>
        <w:rPr>
          <w:rFonts w:cs="Arial"/>
          <w:color w:val="000000"/>
          <w:szCs w:val="20"/>
        </w:rPr>
      </w:pPr>
      <w:r w:rsidRPr="005C5158">
        <w:rPr>
          <w:rFonts w:cs="Arial"/>
          <w:color w:val="000000"/>
          <w:szCs w:val="20"/>
        </w:rPr>
        <w:t xml:space="preserve">In a standard message flow involving errors with an </w:t>
      </w:r>
      <w:r w:rsidRPr="005C5158">
        <w:rPr>
          <w:rFonts w:cs="Arial"/>
          <w:i/>
          <w:iCs/>
          <w:color w:val="000000"/>
          <w:szCs w:val="20"/>
        </w:rPr>
        <w:t xml:space="preserve">ErrCat </w:t>
      </w:r>
      <w:r w:rsidRPr="005C5158">
        <w:rPr>
          <w:rFonts w:cs="Arial"/>
          <w:color w:val="000000"/>
          <w:szCs w:val="20"/>
        </w:rPr>
        <w:t xml:space="preserve">value of </w:t>
      </w:r>
      <w:r w:rsidRPr="005C5158">
        <w:rPr>
          <w:rFonts w:cs="Arial"/>
          <w:b/>
          <w:bCs/>
          <w:color w:val="000000"/>
          <w:szCs w:val="20"/>
        </w:rPr>
        <w:t xml:space="preserve">Fault </w:t>
      </w:r>
      <w:r w:rsidRPr="005C5158">
        <w:rPr>
          <w:rFonts w:cs="Arial"/>
          <w:color w:val="000000"/>
          <w:szCs w:val="20"/>
        </w:rPr>
        <w:t>responses, the message flow</w:t>
      </w:r>
      <w:r>
        <w:rPr>
          <w:rFonts w:cs="Arial"/>
          <w:color w:val="000000"/>
          <w:szCs w:val="20"/>
        </w:rPr>
        <w:t xml:space="preserve"> </w:t>
      </w:r>
      <w:r w:rsidRPr="005C5158">
        <w:rPr>
          <w:rFonts w:cs="Arial"/>
          <w:color w:val="000000"/>
          <w:szCs w:val="20"/>
        </w:rPr>
        <w:t>begins with a standard request message from the Third Party Consumer to the Jack Henry bank's Service</w:t>
      </w:r>
      <w:r>
        <w:rPr>
          <w:rFonts w:cs="Arial"/>
          <w:color w:val="000000"/>
          <w:szCs w:val="20"/>
        </w:rPr>
        <w:t xml:space="preserve"> </w:t>
      </w:r>
      <w:r w:rsidRPr="005C5158">
        <w:rPr>
          <w:rFonts w:cs="Arial"/>
          <w:color w:val="000000"/>
          <w:szCs w:val="20"/>
        </w:rPr>
        <w:t>Provider.</w:t>
      </w:r>
    </w:p>
    <w:p w14:paraId="603F68CA" w14:textId="77777777" w:rsidR="005A144E" w:rsidRPr="005C5158" w:rsidRDefault="005A144E" w:rsidP="005A144E">
      <w:pPr>
        <w:autoSpaceDE w:val="0"/>
        <w:autoSpaceDN w:val="0"/>
        <w:adjustRightInd w:val="0"/>
        <w:rPr>
          <w:rFonts w:cs="Arial"/>
          <w:color w:val="000000"/>
          <w:szCs w:val="20"/>
        </w:rPr>
      </w:pPr>
    </w:p>
    <w:p w14:paraId="7BA3FE4C" w14:textId="77777777" w:rsidR="005A144E" w:rsidRPr="005C5158" w:rsidRDefault="005A144E" w:rsidP="005A144E">
      <w:pPr>
        <w:autoSpaceDE w:val="0"/>
        <w:autoSpaceDN w:val="0"/>
        <w:adjustRightInd w:val="0"/>
        <w:rPr>
          <w:rFonts w:cs="Arial"/>
          <w:color w:val="000000"/>
          <w:szCs w:val="20"/>
        </w:rPr>
      </w:pPr>
      <w:r w:rsidRPr="005C5158">
        <w:rPr>
          <w:rFonts w:cs="Arial"/>
          <w:color w:val="000000"/>
          <w:szCs w:val="20"/>
        </w:rPr>
        <w:t>The error condition is created by an element of the request message containing an incomplete or invalid</w:t>
      </w:r>
      <w:r>
        <w:rPr>
          <w:rFonts w:cs="Arial"/>
          <w:color w:val="000000"/>
          <w:szCs w:val="20"/>
        </w:rPr>
        <w:t xml:space="preserve"> </w:t>
      </w:r>
      <w:r w:rsidRPr="005C5158">
        <w:rPr>
          <w:rFonts w:cs="Arial"/>
          <w:color w:val="000000"/>
          <w:szCs w:val="20"/>
        </w:rPr>
        <w:t>value, which prevents the Service Provider from completing the requested action.</w:t>
      </w:r>
    </w:p>
    <w:p w14:paraId="5D5F9F8C" w14:textId="77777777" w:rsidR="005A144E" w:rsidRDefault="005A144E" w:rsidP="005A144E">
      <w:pPr>
        <w:autoSpaceDE w:val="0"/>
        <w:autoSpaceDN w:val="0"/>
        <w:adjustRightInd w:val="0"/>
        <w:rPr>
          <w:rFonts w:cs="Arial"/>
          <w:color w:val="000000"/>
          <w:szCs w:val="20"/>
        </w:rPr>
      </w:pPr>
      <w:r w:rsidRPr="005C5158">
        <w:rPr>
          <w:rFonts w:cs="Arial"/>
          <w:color w:val="000000"/>
          <w:szCs w:val="20"/>
        </w:rPr>
        <w:t>In response, the Service Provider returns an error message to the consumer with a code, category, and</w:t>
      </w:r>
      <w:r>
        <w:rPr>
          <w:rFonts w:cs="Arial"/>
          <w:color w:val="000000"/>
          <w:szCs w:val="20"/>
        </w:rPr>
        <w:t xml:space="preserve"> </w:t>
      </w:r>
      <w:r w:rsidRPr="005C5158">
        <w:rPr>
          <w:rFonts w:cs="Arial"/>
          <w:color w:val="000000"/>
          <w:szCs w:val="20"/>
        </w:rPr>
        <w:t>description corresponding to the severity of the error fault.</w:t>
      </w:r>
    </w:p>
    <w:p w14:paraId="3878941A" w14:textId="77777777" w:rsidR="005A144E" w:rsidRPr="005C5158" w:rsidRDefault="005A144E" w:rsidP="005A144E">
      <w:pPr>
        <w:autoSpaceDE w:val="0"/>
        <w:autoSpaceDN w:val="0"/>
        <w:adjustRightInd w:val="0"/>
        <w:rPr>
          <w:rFonts w:cs="Arial"/>
          <w:color w:val="000000"/>
          <w:szCs w:val="20"/>
        </w:rPr>
      </w:pPr>
    </w:p>
    <w:p w14:paraId="04D685E9" w14:textId="77777777" w:rsidR="005A144E" w:rsidRDefault="005A144E" w:rsidP="005A144E">
      <w:pPr>
        <w:autoSpaceDE w:val="0"/>
        <w:autoSpaceDN w:val="0"/>
        <w:adjustRightInd w:val="0"/>
        <w:rPr>
          <w:rFonts w:cs="Arial"/>
          <w:color w:val="000000"/>
          <w:szCs w:val="20"/>
        </w:rPr>
      </w:pPr>
      <w:r w:rsidRPr="005C5158">
        <w:rPr>
          <w:rFonts w:cs="Arial"/>
          <w:color w:val="000000"/>
          <w:szCs w:val="20"/>
        </w:rPr>
        <w:t>Once an error message has been returned to the consumer, the consumer can return an override request</w:t>
      </w:r>
      <w:r>
        <w:rPr>
          <w:rFonts w:cs="Arial"/>
          <w:color w:val="000000"/>
          <w:szCs w:val="20"/>
        </w:rPr>
        <w:t xml:space="preserve"> </w:t>
      </w:r>
      <w:r w:rsidRPr="005C5158">
        <w:rPr>
          <w:rFonts w:cs="Arial"/>
          <w:color w:val="000000"/>
          <w:szCs w:val="20"/>
        </w:rPr>
        <w:t>to the Service Provider. The override request is identical to the primary request for service, in addition</w:t>
      </w:r>
      <w:r>
        <w:rPr>
          <w:rFonts w:cs="Arial"/>
          <w:color w:val="000000"/>
          <w:szCs w:val="20"/>
        </w:rPr>
        <w:t xml:space="preserve"> </w:t>
      </w:r>
      <w:r w:rsidRPr="005C5158">
        <w:rPr>
          <w:rFonts w:cs="Arial"/>
          <w:color w:val="000000"/>
          <w:szCs w:val="20"/>
        </w:rPr>
        <w:t xml:space="preserve">to an </w:t>
      </w:r>
      <w:r w:rsidRPr="005C5158">
        <w:rPr>
          <w:rFonts w:cs="Arial"/>
          <w:i/>
          <w:iCs/>
          <w:color w:val="000000"/>
          <w:szCs w:val="20"/>
        </w:rPr>
        <w:t xml:space="preserve">ErrOvrRd </w:t>
      </w:r>
      <w:r w:rsidRPr="005C5158">
        <w:rPr>
          <w:rFonts w:cs="Arial"/>
          <w:color w:val="000000"/>
          <w:szCs w:val="20"/>
        </w:rPr>
        <w:t>element containing the error codes that the consumer requests the Service Provider to</w:t>
      </w:r>
      <w:r>
        <w:rPr>
          <w:rFonts w:cs="Arial"/>
          <w:color w:val="000000"/>
          <w:szCs w:val="20"/>
        </w:rPr>
        <w:t xml:space="preserve"> </w:t>
      </w:r>
      <w:r w:rsidRPr="005C5158">
        <w:rPr>
          <w:rFonts w:cs="Arial"/>
          <w:color w:val="000000"/>
          <w:szCs w:val="20"/>
        </w:rPr>
        <w:t xml:space="preserve">overlook. The error codes listed for override must contain only </w:t>
      </w:r>
      <w:r w:rsidRPr="005C5158">
        <w:rPr>
          <w:rFonts w:cs="Arial"/>
          <w:color w:val="000000"/>
          <w:szCs w:val="20"/>
        </w:rPr>
        <w:lastRenderedPageBreak/>
        <w:t>fault values that can be overridden. Error</w:t>
      </w:r>
      <w:r>
        <w:rPr>
          <w:rFonts w:cs="Arial"/>
          <w:color w:val="000000"/>
          <w:szCs w:val="20"/>
        </w:rPr>
        <w:t xml:space="preserve"> </w:t>
      </w:r>
      <w:r w:rsidRPr="005C5158">
        <w:rPr>
          <w:rFonts w:cs="Arial"/>
          <w:color w:val="000000"/>
          <w:szCs w:val="20"/>
        </w:rPr>
        <w:t>values only result in a fatal error being issued for the second request with override.</w:t>
      </w:r>
    </w:p>
    <w:p w14:paraId="34DBF4AA" w14:textId="77777777" w:rsidR="005A144E" w:rsidRDefault="005A144E" w:rsidP="005A144E">
      <w:pPr>
        <w:autoSpaceDE w:val="0"/>
        <w:autoSpaceDN w:val="0"/>
        <w:adjustRightInd w:val="0"/>
        <w:rPr>
          <w:rFonts w:cs="Arial"/>
          <w:color w:val="000000"/>
          <w:szCs w:val="20"/>
        </w:rPr>
      </w:pPr>
    </w:p>
    <w:p w14:paraId="7546005C" w14:textId="77777777" w:rsidR="005A144E" w:rsidRDefault="005A144E" w:rsidP="005A144E">
      <w:pPr>
        <w:autoSpaceDE w:val="0"/>
        <w:autoSpaceDN w:val="0"/>
        <w:adjustRightInd w:val="0"/>
        <w:rPr>
          <w:rFonts w:cs="Arial"/>
          <w:color w:val="000000"/>
          <w:szCs w:val="20"/>
        </w:rPr>
      </w:pPr>
      <w:r>
        <w:rPr>
          <w:noProof/>
        </w:rPr>
        <w:drawing>
          <wp:inline distT="0" distB="0" distL="0" distR="0" wp14:anchorId="2E5DD33C" wp14:editId="607D6622">
            <wp:extent cx="4572000" cy="1181100"/>
            <wp:effectExtent l="0" t="0" r="0" b="0"/>
            <wp:docPr id="15" name="Picture 15"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181100"/>
                    </a:xfrm>
                    <a:prstGeom prst="rect">
                      <a:avLst/>
                    </a:prstGeom>
                    <a:noFill/>
                    <a:ln>
                      <a:noFill/>
                    </a:ln>
                  </pic:spPr>
                </pic:pic>
              </a:graphicData>
            </a:graphic>
          </wp:inline>
        </w:drawing>
      </w:r>
    </w:p>
    <w:p w14:paraId="1988CB20" w14:textId="77777777" w:rsidR="005A144E" w:rsidRDefault="005A144E" w:rsidP="005A144E">
      <w:pPr>
        <w:autoSpaceDE w:val="0"/>
        <w:autoSpaceDN w:val="0"/>
        <w:adjustRightInd w:val="0"/>
        <w:rPr>
          <w:rFonts w:cs="Arial"/>
          <w:color w:val="000000"/>
          <w:szCs w:val="20"/>
        </w:rPr>
      </w:pPr>
    </w:p>
    <w:p w14:paraId="2FE54E49" w14:textId="77777777" w:rsidR="005A144E" w:rsidRDefault="005A144E" w:rsidP="005A144E">
      <w:pPr>
        <w:autoSpaceDE w:val="0"/>
        <w:autoSpaceDN w:val="0"/>
        <w:adjustRightInd w:val="0"/>
        <w:rPr>
          <w:rFonts w:cs="Arial"/>
          <w:color w:val="000000"/>
          <w:szCs w:val="20"/>
        </w:rPr>
      </w:pPr>
      <w:r>
        <w:rPr>
          <w:noProof/>
        </w:rPr>
        <w:drawing>
          <wp:inline distT="0" distB="0" distL="0" distR="0" wp14:anchorId="45C40F2D" wp14:editId="0D870F9C">
            <wp:extent cx="4705350" cy="2028825"/>
            <wp:effectExtent l="0" t="0" r="0" b="9525"/>
            <wp:docPr id="16" name="Picture 16"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5350" cy="2028825"/>
                    </a:xfrm>
                    <a:prstGeom prst="rect">
                      <a:avLst/>
                    </a:prstGeom>
                    <a:noFill/>
                    <a:ln>
                      <a:noFill/>
                    </a:ln>
                  </pic:spPr>
                </pic:pic>
              </a:graphicData>
            </a:graphic>
          </wp:inline>
        </w:drawing>
      </w:r>
    </w:p>
    <w:p w14:paraId="0AF92130" w14:textId="77777777" w:rsidR="005A144E" w:rsidRPr="005C5158" w:rsidRDefault="005A144E" w:rsidP="005A144E">
      <w:pPr>
        <w:autoSpaceDE w:val="0"/>
        <w:autoSpaceDN w:val="0"/>
        <w:adjustRightInd w:val="0"/>
        <w:rPr>
          <w:rFonts w:cs="Arial"/>
          <w:color w:val="000000"/>
          <w:szCs w:val="20"/>
        </w:rPr>
      </w:pPr>
    </w:p>
    <w:p w14:paraId="127AD9AD" w14:textId="77777777" w:rsidR="005A144E" w:rsidRDefault="005A144E" w:rsidP="005A144E">
      <w:pPr>
        <w:autoSpaceDE w:val="0"/>
        <w:autoSpaceDN w:val="0"/>
        <w:adjustRightInd w:val="0"/>
        <w:rPr>
          <w:rFonts w:cs="Arial"/>
          <w:color w:val="000000"/>
          <w:szCs w:val="20"/>
        </w:rPr>
      </w:pPr>
      <w:r w:rsidRPr="005C5158">
        <w:rPr>
          <w:rFonts w:cs="Arial"/>
          <w:color w:val="000000"/>
          <w:szCs w:val="20"/>
        </w:rPr>
        <w:t>If the second request is issued with an override value that is allowed to be overridden, the Service</w:t>
      </w:r>
      <w:r>
        <w:rPr>
          <w:rFonts w:cs="Arial"/>
          <w:color w:val="000000"/>
          <w:szCs w:val="20"/>
        </w:rPr>
        <w:t xml:space="preserve"> p</w:t>
      </w:r>
      <w:r w:rsidRPr="005C5158">
        <w:rPr>
          <w:rFonts w:cs="Arial"/>
          <w:color w:val="000000"/>
          <w:szCs w:val="20"/>
        </w:rPr>
        <w:t>rovider accepts the second request, ignores the error condition designated in the primary response, and</w:t>
      </w:r>
      <w:r>
        <w:rPr>
          <w:rFonts w:cs="Arial"/>
          <w:color w:val="000000"/>
          <w:szCs w:val="20"/>
        </w:rPr>
        <w:t xml:space="preserve"> </w:t>
      </w:r>
      <w:r w:rsidRPr="005C5158">
        <w:rPr>
          <w:rFonts w:cs="Arial"/>
          <w:color w:val="000000"/>
          <w:szCs w:val="20"/>
        </w:rPr>
        <w:t>honors the service request.</w:t>
      </w:r>
    </w:p>
    <w:p w14:paraId="0DFD6DE9" w14:textId="77777777" w:rsidR="005A144E" w:rsidRDefault="005A144E" w:rsidP="005A144E">
      <w:pPr>
        <w:autoSpaceDE w:val="0"/>
        <w:autoSpaceDN w:val="0"/>
        <w:adjustRightInd w:val="0"/>
        <w:rPr>
          <w:rFonts w:cs="Arial"/>
          <w:color w:val="000000"/>
          <w:szCs w:val="20"/>
        </w:rPr>
      </w:pPr>
    </w:p>
    <w:p w14:paraId="4E6E2FA0" w14:textId="77777777" w:rsidR="005A144E" w:rsidRDefault="005A144E" w:rsidP="005A144E">
      <w:pPr>
        <w:autoSpaceDE w:val="0"/>
        <w:autoSpaceDN w:val="0"/>
        <w:adjustRightInd w:val="0"/>
        <w:rPr>
          <w:rFonts w:cs="Arial"/>
          <w:color w:val="000000"/>
          <w:szCs w:val="20"/>
        </w:rPr>
      </w:pPr>
      <w:r>
        <w:rPr>
          <w:rFonts w:cs="Arial"/>
          <w:color w:val="000000"/>
          <w:szCs w:val="20"/>
        </w:rPr>
        <w:t>The response would include the MsgRecInfoArray with the details of the fault but with the Error Category of “Override” to indicate the fault was overridden and allowed to process.</w:t>
      </w:r>
    </w:p>
    <w:p w14:paraId="7425FEDD" w14:textId="77777777" w:rsidR="005A144E" w:rsidRDefault="005A144E" w:rsidP="005A144E">
      <w:pPr>
        <w:autoSpaceDE w:val="0"/>
        <w:autoSpaceDN w:val="0"/>
        <w:adjustRightInd w:val="0"/>
        <w:rPr>
          <w:rFonts w:cs="Arial"/>
          <w:color w:val="000000"/>
          <w:szCs w:val="20"/>
        </w:rPr>
      </w:pPr>
    </w:p>
    <w:p w14:paraId="70AF5A25" w14:textId="77777777" w:rsidR="005A144E" w:rsidRPr="005C5158" w:rsidRDefault="005A144E" w:rsidP="005A144E">
      <w:pPr>
        <w:autoSpaceDE w:val="0"/>
        <w:autoSpaceDN w:val="0"/>
        <w:adjustRightInd w:val="0"/>
        <w:rPr>
          <w:sz w:val="24"/>
        </w:rPr>
      </w:pPr>
    </w:p>
    <w:p w14:paraId="12223302" w14:textId="77777777" w:rsidR="005A144E" w:rsidRDefault="005A144E" w:rsidP="005A144E">
      <w:pPr>
        <w:pStyle w:val="Heading2"/>
      </w:pPr>
      <w:bookmarkStart w:id="22" w:name="_Toc449902963"/>
      <w:bookmarkStart w:id="23" w:name="_Toc459721173"/>
      <w:r>
        <w:t>jXchange Service Provider Error Codes</w:t>
      </w:r>
      <w:bookmarkEnd w:id="22"/>
      <w:bookmarkEnd w:id="23"/>
    </w:p>
    <w:p w14:paraId="450B870D" w14:textId="77777777" w:rsidR="005A144E" w:rsidRDefault="005A144E" w:rsidP="005A144E"/>
    <w:p w14:paraId="6648E7D2" w14:textId="77777777" w:rsidR="005A144E" w:rsidRDefault="005A144E" w:rsidP="005A144E">
      <w:r>
        <w:t>jXchange does not normally dictate to a Service Provider group an appropriate range for defining your error codes.  Some items to be taken into consideration for the ease of research are the following:</w:t>
      </w:r>
    </w:p>
    <w:p w14:paraId="15F244EC" w14:textId="77777777" w:rsidR="005A144E" w:rsidRDefault="005A144E" w:rsidP="005A144E"/>
    <w:p w14:paraId="0A4ADF37" w14:textId="77777777" w:rsidR="005A144E" w:rsidRDefault="005A144E" w:rsidP="005A144E">
      <w:pPr>
        <w:pStyle w:val="ListParagraph"/>
        <w:numPr>
          <w:ilvl w:val="0"/>
          <w:numId w:val="17"/>
        </w:numPr>
      </w:pPr>
      <w:r>
        <w:t>If possible keep the defined error code range outside that of typical system error codes as overlapping codes can cause confusion.</w:t>
      </w:r>
    </w:p>
    <w:p w14:paraId="7561ED69" w14:textId="77777777" w:rsidR="005A144E" w:rsidRDefault="005A144E" w:rsidP="005A144E">
      <w:pPr>
        <w:pStyle w:val="ListParagraph"/>
      </w:pPr>
    </w:p>
    <w:p w14:paraId="48DDCA55" w14:textId="77777777" w:rsidR="005A144E" w:rsidRDefault="005A144E" w:rsidP="005A144E">
      <w:pPr>
        <w:pStyle w:val="ListParagraph"/>
        <w:numPr>
          <w:ilvl w:val="0"/>
          <w:numId w:val="17"/>
        </w:numPr>
      </w:pPr>
      <w:r>
        <w:t>If possible keep the defined error code range outside that of the typical jXchange error codes as overlapping codes can cause confusion.</w:t>
      </w:r>
    </w:p>
    <w:p w14:paraId="7FA7FC03" w14:textId="77777777" w:rsidR="005A144E" w:rsidRDefault="005A144E" w:rsidP="005A144E">
      <w:pPr>
        <w:pStyle w:val="ListParagraph"/>
      </w:pPr>
    </w:p>
    <w:p w14:paraId="6A7BF6D3" w14:textId="77777777" w:rsidR="005A144E" w:rsidRDefault="005A144E" w:rsidP="005A144E">
      <w:pPr>
        <w:pStyle w:val="ListParagraph"/>
        <w:numPr>
          <w:ilvl w:val="1"/>
          <w:numId w:val="17"/>
        </w:numPr>
      </w:pPr>
      <w:r>
        <w:t>Normally IDG product error codes are found within the 1000 – 5999 range.</w:t>
      </w:r>
    </w:p>
    <w:p w14:paraId="30B8E0AF" w14:textId="77777777" w:rsidR="005A144E" w:rsidRDefault="005A144E" w:rsidP="005A144E"/>
    <w:p w14:paraId="3F905FDB" w14:textId="77777777" w:rsidR="005A144E" w:rsidRPr="0026610A" w:rsidRDefault="005A144E" w:rsidP="005A144E">
      <w:r>
        <w:lastRenderedPageBreak/>
        <w:t>Overlapping error codes are acceptable as long as enough pertinent information is provided in the related error elements to uniquely identify the source of the error/fault.</w:t>
      </w:r>
    </w:p>
    <w:p w14:paraId="127D9D5E" w14:textId="77777777" w:rsidR="005F56F3" w:rsidRDefault="005F56F3" w:rsidP="005F56F3">
      <w:pPr>
        <w:pStyle w:val="ListParagraph"/>
        <w:ind w:left="1440"/>
      </w:pPr>
    </w:p>
    <w:p w14:paraId="780AE37B" w14:textId="77777777" w:rsidR="005F56F3" w:rsidRPr="001C3B4A" w:rsidRDefault="005F56F3" w:rsidP="001C3B4A">
      <w:pPr>
        <w:spacing w:after="160" w:line="259" w:lineRule="auto"/>
        <w:rPr>
          <w:b/>
        </w:rPr>
      </w:pPr>
      <w:r w:rsidRPr="001C3B4A">
        <w:rPr>
          <w:b/>
        </w:rPr>
        <w:t>Parallel vs. Serial Error Message Handling</w:t>
      </w:r>
    </w:p>
    <w:p w14:paraId="54C5D8B3" w14:textId="2F60EF6D" w:rsidR="005F56F3" w:rsidRDefault="005F56F3" w:rsidP="001C3B4A">
      <w:pPr>
        <w:pStyle w:val="ListParagraph"/>
        <w:numPr>
          <w:ilvl w:val="0"/>
          <w:numId w:val="13"/>
        </w:numPr>
        <w:spacing w:after="160" w:line="259" w:lineRule="auto"/>
      </w:pPr>
      <w:r>
        <w:t>Serial – a Service Provider will issue an error response message when it has discovered the first error in a request.</w:t>
      </w:r>
    </w:p>
    <w:p w14:paraId="45171DF9" w14:textId="77777777" w:rsidR="005F56F3" w:rsidRDefault="005F56F3" w:rsidP="001C3B4A">
      <w:pPr>
        <w:pStyle w:val="ListParagraph"/>
        <w:numPr>
          <w:ilvl w:val="0"/>
          <w:numId w:val="13"/>
        </w:numPr>
        <w:spacing w:after="160" w:line="259" w:lineRule="auto"/>
      </w:pPr>
      <w:r>
        <w:t>Parallel – The Service Provider can continue to process a request message after detecting a fault capable of being overridden in an attempt to identify all possible errors before returning an error message to the Consumer</w:t>
      </w:r>
    </w:p>
    <w:p w14:paraId="22E5B638" w14:textId="77777777" w:rsidR="005F56F3" w:rsidRDefault="005F56F3" w:rsidP="001C3B4A">
      <w:pPr>
        <w:pStyle w:val="ListParagraph"/>
        <w:numPr>
          <w:ilvl w:val="0"/>
          <w:numId w:val="13"/>
        </w:numPr>
        <w:spacing w:after="160" w:line="259" w:lineRule="auto"/>
      </w:pPr>
      <w:r>
        <w:t>Parallel Error Message Handling is the most efficient method and is suggested as the preferred error handling system for Service Providers.</w:t>
      </w:r>
    </w:p>
    <w:p w14:paraId="5FFB9148" w14:textId="77777777" w:rsidR="005F56F3" w:rsidRPr="003E072B" w:rsidRDefault="005F56F3" w:rsidP="005F56F3">
      <w:pPr>
        <w:pStyle w:val="Heading1"/>
        <w:rPr>
          <w:b w:val="0"/>
          <w:sz w:val="40"/>
        </w:rPr>
      </w:pPr>
      <w:bookmarkStart w:id="24" w:name="_Toc459721174"/>
      <w:r w:rsidRPr="003E072B">
        <w:rPr>
          <w:b w:val="0"/>
          <w:sz w:val="40"/>
        </w:rPr>
        <w:t>Enumerated Elements</w:t>
      </w:r>
      <w:bookmarkEnd w:id="24"/>
    </w:p>
    <w:p w14:paraId="510153FE" w14:textId="77777777" w:rsidR="005F56F3" w:rsidRDefault="005F56F3" w:rsidP="005F56F3">
      <w:pPr>
        <w:rPr>
          <w:rFonts w:ascii="Calibri" w:hAnsi="Calibri"/>
        </w:rPr>
      </w:pPr>
      <w:r w:rsidRPr="004A4D66">
        <w:rPr>
          <w:rFonts w:ascii="Calibri" w:hAnsi="Calibri"/>
        </w:rPr>
        <w:t xml:space="preserve">These are elements that have a pre-defined set of data values.  The XSD contracts define enumerated elements by data type Closed Enumerated or Open Enumerated.  The EAG defined types adopt the </w:t>
      </w:r>
      <w:r w:rsidRPr="004A4D66">
        <w:rPr>
          <w:rFonts w:ascii="Calibri" w:hAnsi="Calibri"/>
          <w:i/>
          <w:iCs/>
        </w:rPr>
        <w:t xml:space="preserve">string </w:t>
      </w:r>
      <w:r w:rsidRPr="004A4D66">
        <w:rPr>
          <w:rFonts w:ascii="Calibri" w:hAnsi="Calibri"/>
        </w:rPr>
        <w:t>primitive data type.</w:t>
      </w:r>
    </w:p>
    <w:p w14:paraId="3B001323" w14:textId="2B165A1B" w:rsidR="005F56F3" w:rsidRDefault="005F56F3" w:rsidP="005F56F3">
      <w:pPr>
        <w:rPr>
          <w:rFonts w:ascii="Calibri" w:hAnsi="Calibri"/>
        </w:rPr>
      </w:pPr>
      <w:r>
        <w:rPr>
          <w:rFonts w:ascii="Calibri" w:hAnsi="Calibri"/>
        </w:rPr>
        <w:t xml:space="preserve">Here is the link to the EA Sharepoint Entry: </w:t>
      </w:r>
      <w:hyperlink r:id="rId30" w:history="1">
        <w:r w:rsidRPr="004A4D66">
          <w:rPr>
            <w:rStyle w:val="Hyperlink"/>
            <w:rFonts w:ascii="Calibri" w:hAnsi="Calibri"/>
          </w:rPr>
          <w:t>What are Enumerated Elements</w:t>
        </w:r>
      </w:hyperlink>
    </w:p>
    <w:p w14:paraId="0CEAF3B8" w14:textId="77777777" w:rsidR="005F56F3" w:rsidRDefault="005F56F3" w:rsidP="005F56F3">
      <w:pPr>
        <w:pStyle w:val="Heading2"/>
      </w:pPr>
      <w:bookmarkStart w:id="25" w:name="_Toc459721175"/>
      <w:r>
        <w:t>Closed Enumerated Elements</w:t>
      </w:r>
      <w:bookmarkEnd w:id="25"/>
    </w:p>
    <w:p w14:paraId="2C9490B1" w14:textId="77777777" w:rsidR="005F56F3" w:rsidRDefault="005F56F3" w:rsidP="005F56F3">
      <w:pPr>
        <w:pStyle w:val="ListParagraph"/>
        <w:numPr>
          <w:ilvl w:val="0"/>
          <w:numId w:val="13"/>
        </w:numPr>
        <w:spacing w:after="160" w:line="259" w:lineRule="auto"/>
      </w:pPr>
      <w:r>
        <w:t>Contract defined with a definite set of values</w:t>
      </w:r>
    </w:p>
    <w:p w14:paraId="5A7FAEA4" w14:textId="77777777" w:rsidR="005F56F3" w:rsidRDefault="005F56F3" w:rsidP="005F56F3">
      <w:pPr>
        <w:pStyle w:val="ListParagraph"/>
        <w:numPr>
          <w:ilvl w:val="1"/>
          <w:numId w:val="13"/>
        </w:numPr>
        <w:spacing w:after="160" w:line="259" w:lineRule="auto"/>
      </w:pPr>
      <w:r>
        <w:t>Service Provider must convert the element to canonical values to their applications stored/understood value</w:t>
      </w:r>
    </w:p>
    <w:p w14:paraId="6F5BA955" w14:textId="77777777" w:rsidR="005F56F3" w:rsidRDefault="005F56F3" w:rsidP="005F56F3">
      <w:pPr>
        <w:pStyle w:val="ListParagraph"/>
        <w:numPr>
          <w:ilvl w:val="1"/>
          <w:numId w:val="13"/>
        </w:numPr>
        <w:spacing w:after="160" w:line="259" w:lineRule="auto"/>
      </w:pPr>
      <w:r>
        <w:t>Example, element that conveys whether a job is part time position.  Element name, &lt;PartTimePos&gt; has canonical values of ~true~ or ~false~. The application would convert true = Yes(Y) and false = No(N)</w:t>
      </w:r>
    </w:p>
    <w:p w14:paraId="2A7C2754" w14:textId="77777777" w:rsidR="005F56F3" w:rsidRDefault="005F56F3" w:rsidP="005F56F3">
      <w:pPr>
        <w:pStyle w:val="Heading2"/>
      </w:pPr>
      <w:bookmarkStart w:id="26" w:name="_Toc459721176"/>
      <w:r>
        <w:t>Open Enumerated Elements</w:t>
      </w:r>
      <w:bookmarkEnd w:id="26"/>
    </w:p>
    <w:p w14:paraId="77FD8852" w14:textId="77777777" w:rsidR="005F56F3" w:rsidRDefault="005F56F3" w:rsidP="005F56F3">
      <w:pPr>
        <w:pStyle w:val="ListParagraph"/>
        <w:numPr>
          <w:ilvl w:val="0"/>
          <w:numId w:val="13"/>
        </w:numPr>
        <w:spacing w:after="160" w:line="259" w:lineRule="auto"/>
      </w:pPr>
      <w:r>
        <w:t>A definite set of values but not represented in contracts</w:t>
      </w:r>
    </w:p>
    <w:p w14:paraId="5463A494" w14:textId="77777777" w:rsidR="005F56F3" w:rsidRDefault="005F56F3" w:rsidP="005F56F3">
      <w:pPr>
        <w:pStyle w:val="ListParagraph"/>
        <w:numPr>
          <w:ilvl w:val="1"/>
          <w:numId w:val="13"/>
        </w:numPr>
        <w:spacing w:after="160" w:line="259" w:lineRule="auto"/>
      </w:pPr>
      <w:r>
        <w:t>The enumerated values offered differ from installation to installation often times referred to a parameter values</w:t>
      </w:r>
    </w:p>
    <w:p w14:paraId="0DADA619" w14:textId="77777777" w:rsidR="005F56F3" w:rsidRDefault="005F56F3" w:rsidP="005F56F3">
      <w:pPr>
        <w:pStyle w:val="ListParagraph"/>
        <w:numPr>
          <w:ilvl w:val="1"/>
          <w:numId w:val="13"/>
        </w:numPr>
        <w:spacing w:after="160" w:line="259" w:lineRule="auto"/>
      </w:pPr>
      <w:r>
        <w:t>Service Provider conveys these canonical values by means of web service call – Service Dictionary Search (SvcDictSrch)</w:t>
      </w:r>
    </w:p>
    <w:p w14:paraId="59C9C8E0" w14:textId="71318802" w:rsidR="005F56F3" w:rsidRDefault="005F56F3" w:rsidP="005F56F3">
      <w:pPr>
        <w:pStyle w:val="ListParagraph"/>
        <w:numPr>
          <w:ilvl w:val="0"/>
          <w:numId w:val="13"/>
        </w:numPr>
        <w:spacing w:after="160" w:line="259" w:lineRule="auto"/>
      </w:pPr>
      <w:r>
        <w:t xml:space="preserve">Click the link for more information on the </w:t>
      </w:r>
      <w:hyperlink r:id="rId31" w:history="1">
        <w:r w:rsidRPr="004A4D66">
          <w:rPr>
            <w:rStyle w:val="Hyperlink"/>
          </w:rPr>
          <w:t>Service Dictionary Search Service</w:t>
        </w:r>
      </w:hyperlink>
      <w:r>
        <w:t xml:space="preserve"> </w:t>
      </w:r>
    </w:p>
    <w:p w14:paraId="2D2C1144" w14:textId="77777777" w:rsidR="005F56F3" w:rsidRDefault="005F56F3" w:rsidP="005F56F3"/>
    <w:p w14:paraId="4EE74429" w14:textId="77777777" w:rsidR="003C6A48" w:rsidRDefault="003C6A48" w:rsidP="005F56F3"/>
    <w:p w14:paraId="192EB86E" w14:textId="77777777" w:rsidR="003C6A48" w:rsidRDefault="003C6A48" w:rsidP="005F56F3"/>
    <w:p w14:paraId="30661E24" w14:textId="77777777" w:rsidR="003C6A48" w:rsidRDefault="003C6A48" w:rsidP="005F56F3"/>
    <w:p w14:paraId="589F1E2C" w14:textId="77777777" w:rsidR="003C6A48" w:rsidRDefault="003C6A48" w:rsidP="005F56F3"/>
    <w:p w14:paraId="6B5568AE" w14:textId="77777777" w:rsidR="003C6A48" w:rsidRDefault="003C6A48" w:rsidP="005F56F3"/>
    <w:p w14:paraId="0E9F3A05" w14:textId="77777777" w:rsidR="005F56F3" w:rsidRPr="003E072B" w:rsidRDefault="005F56F3" w:rsidP="005F56F3">
      <w:pPr>
        <w:pStyle w:val="Heading1"/>
        <w:rPr>
          <w:b w:val="0"/>
          <w:sz w:val="40"/>
        </w:rPr>
      </w:pPr>
      <w:bookmarkStart w:id="27" w:name="_Toc459721177"/>
      <w:r w:rsidRPr="003E072B">
        <w:rPr>
          <w:b w:val="0"/>
          <w:sz w:val="40"/>
        </w:rPr>
        <w:lastRenderedPageBreak/>
        <w:t>Concurrency Models</w:t>
      </w:r>
      <w:bookmarkEnd w:id="27"/>
    </w:p>
    <w:p w14:paraId="0D817CE7" w14:textId="77777777" w:rsidR="005F56F3" w:rsidRDefault="005F56F3" w:rsidP="005F56F3">
      <w:pPr>
        <w:pStyle w:val="ListParagraph"/>
        <w:numPr>
          <w:ilvl w:val="0"/>
          <w:numId w:val="13"/>
        </w:numPr>
        <w:spacing w:after="160" w:line="259" w:lineRule="auto"/>
      </w:pPr>
      <w:r>
        <w:t>The application and database must work in concert to provide the appropriate level of data integrity and performance while minimizing user rework to address conflicts and deadlocks.</w:t>
      </w:r>
    </w:p>
    <w:p w14:paraId="3BA16E67" w14:textId="77777777" w:rsidR="005F56F3" w:rsidRDefault="005F56F3" w:rsidP="005F56F3">
      <w:pPr>
        <w:pStyle w:val="ListParagraph"/>
        <w:numPr>
          <w:ilvl w:val="0"/>
          <w:numId w:val="13"/>
        </w:numPr>
        <w:spacing w:after="160" w:line="259" w:lineRule="auto"/>
      </w:pPr>
      <w:r>
        <w:t>Optimistic, Pessimistic and Chaos refer to three different types of concurrency concepts and the safeguards an application will take based on the likelihood of concurrent updates and how much rework is acceptable</w:t>
      </w:r>
    </w:p>
    <w:p w14:paraId="3B154002" w14:textId="77777777" w:rsidR="005F56F3" w:rsidRDefault="005F56F3" w:rsidP="005F56F3">
      <w:pPr>
        <w:pStyle w:val="ListParagraph"/>
        <w:numPr>
          <w:ilvl w:val="1"/>
          <w:numId w:val="13"/>
        </w:numPr>
        <w:spacing w:after="160" w:line="259" w:lineRule="auto"/>
      </w:pPr>
      <w:r w:rsidRPr="003E072B">
        <w:rPr>
          <w:b/>
        </w:rPr>
        <w:t>Optimistic</w:t>
      </w:r>
      <w:r>
        <w:t xml:space="preserve"> concurrency control is used when it is unlikely that different users will update the same data</w:t>
      </w:r>
    </w:p>
    <w:p w14:paraId="3945575B" w14:textId="77777777" w:rsidR="005F56F3" w:rsidRDefault="005F56F3" w:rsidP="005F56F3">
      <w:pPr>
        <w:pStyle w:val="ListParagraph"/>
        <w:numPr>
          <w:ilvl w:val="1"/>
          <w:numId w:val="13"/>
        </w:numPr>
        <w:spacing w:after="160" w:line="259" w:lineRule="auto"/>
      </w:pPr>
      <w:r w:rsidRPr="003E072B">
        <w:rPr>
          <w:b/>
        </w:rPr>
        <w:t>Pessimistic</w:t>
      </w:r>
      <w:r>
        <w:t xml:space="preserve"> concurrency control is used when it is likely that the same data will be updated by different users</w:t>
      </w:r>
    </w:p>
    <w:p w14:paraId="3435149A" w14:textId="77777777" w:rsidR="005F56F3" w:rsidRDefault="005F56F3" w:rsidP="005F56F3">
      <w:pPr>
        <w:pStyle w:val="ListParagraph"/>
        <w:numPr>
          <w:ilvl w:val="1"/>
          <w:numId w:val="13"/>
        </w:numPr>
        <w:spacing w:after="160" w:line="259" w:lineRule="auto"/>
      </w:pPr>
      <w:r w:rsidRPr="003E072B">
        <w:rPr>
          <w:b/>
        </w:rPr>
        <w:t>Chaos</w:t>
      </w:r>
      <w:r>
        <w:t xml:space="preserve"> concurrency control is used in situations when concurrent updates are not possible or “last in wins” is acceptable.</w:t>
      </w:r>
    </w:p>
    <w:p w14:paraId="736429EA" w14:textId="77777777" w:rsidR="005F56F3" w:rsidRDefault="005F56F3" w:rsidP="005F56F3">
      <w:pPr>
        <w:pStyle w:val="ListParagraph"/>
        <w:ind w:left="1440"/>
      </w:pPr>
    </w:p>
    <w:p w14:paraId="64A8EB45" w14:textId="77777777" w:rsidR="005F56F3" w:rsidRDefault="005F56F3" w:rsidP="005F56F3">
      <w:pPr>
        <w:pStyle w:val="Heading2"/>
      </w:pPr>
      <w:bookmarkStart w:id="28" w:name="_Toc459721178"/>
      <w:r>
        <w:t>Concurrency EA Guidelines</w:t>
      </w:r>
      <w:bookmarkEnd w:id="28"/>
    </w:p>
    <w:p w14:paraId="3F569A3F" w14:textId="4E981DBE" w:rsidR="005F56F3" w:rsidRPr="0092386E" w:rsidRDefault="005F56F3" w:rsidP="005F56F3">
      <w:r>
        <w:t xml:space="preserve">EA Sharpoint: </w:t>
      </w:r>
      <w:hyperlink r:id="rId32" w:history="1">
        <w:r w:rsidRPr="0092386E">
          <w:rPr>
            <w:rStyle w:val="Hyperlink"/>
          </w:rPr>
          <w:t>What are Concurrency Models</w:t>
        </w:r>
      </w:hyperlink>
    </w:p>
    <w:p w14:paraId="7868371A" w14:textId="77777777" w:rsidR="005F56F3" w:rsidRDefault="005F56F3" w:rsidP="005F56F3">
      <w:pPr>
        <w:pStyle w:val="ListParagraph"/>
        <w:numPr>
          <w:ilvl w:val="0"/>
          <w:numId w:val="13"/>
        </w:numPr>
        <w:spacing w:after="160" w:line="259" w:lineRule="auto"/>
      </w:pPr>
      <w:r>
        <w:t>Adoptions of the Optimistic Concurrency model for modification services</w:t>
      </w:r>
    </w:p>
    <w:p w14:paraId="5116E6F1" w14:textId="77777777" w:rsidR="005F56F3" w:rsidRDefault="005F56F3" w:rsidP="005F56F3">
      <w:pPr>
        <w:pStyle w:val="ListParagraph"/>
        <w:numPr>
          <w:ilvl w:val="1"/>
          <w:numId w:val="13"/>
        </w:numPr>
        <w:spacing w:after="160" w:line="259" w:lineRule="auto"/>
      </w:pPr>
      <w:r>
        <w:t>The activity intention element will exist on all inquiry operations that support a modification mate</w:t>
      </w:r>
    </w:p>
    <w:p w14:paraId="76A6872F" w14:textId="77777777" w:rsidR="005F56F3" w:rsidRDefault="005F56F3" w:rsidP="005F56F3">
      <w:pPr>
        <w:pStyle w:val="ListParagraph"/>
        <w:numPr>
          <w:ilvl w:val="0"/>
          <w:numId w:val="13"/>
        </w:numPr>
        <w:spacing w:after="160" w:line="259" w:lineRule="auto"/>
      </w:pPr>
      <w:r>
        <w:t>The Activity Intention element allows the consumer to convey to the service provider their intention for the data returned in the response.</w:t>
      </w:r>
    </w:p>
    <w:p w14:paraId="6D9D1BE5" w14:textId="77777777" w:rsidR="005F56F3" w:rsidRDefault="005F56F3" w:rsidP="005F56F3">
      <w:pPr>
        <w:pStyle w:val="ListParagraph"/>
        <w:numPr>
          <w:ilvl w:val="1"/>
          <w:numId w:val="13"/>
        </w:numPr>
        <w:spacing w:after="160" w:line="259" w:lineRule="auto"/>
      </w:pPr>
      <w:r>
        <w:t>The Activity Intention element &lt;ActIntent&gt; supports three canonical values:</w:t>
      </w:r>
    </w:p>
    <w:p w14:paraId="3F4409EA" w14:textId="77777777" w:rsidR="005F56F3" w:rsidRDefault="005F56F3" w:rsidP="005F56F3">
      <w:pPr>
        <w:pStyle w:val="ListParagraph"/>
        <w:numPr>
          <w:ilvl w:val="2"/>
          <w:numId w:val="13"/>
        </w:numPr>
        <w:spacing w:after="160" w:line="259" w:lineRule="auto"/>
      </w:pPr>
      <w:r w:rsidRPr="003E072B">
        <w:rPr>
          <w:b/>
        </w:rPr>
        <w:t>Read Only (ReadOnly)</w:t>
      </w:r>
      <w:r>
        <w:t xml:space="preserve"> – this is the default</w:t>
      </w:r>
    </w:p>
    <w:p w14:paraId="303D3B3D" w14:textId="77777777" w:rsidR="005F56F3" w:rsidRPr="003E072B" w:rsidRDefault="005F56F3" w:rsidP="005F56F3">
      <w:pPr>
        <w:pStyle w:val="ListParagraph"/>
        <w:numPr>
          <w:ilvl w:val="2"/>
          <w:numId w:val="13"/>
        </w:numPr>
        <w:spacing w:after="160" w:line="259" w:lineRule="auto"/>
        <w:rPr>
          <w:b/>
        </w:rPr>
      </w:pPr>
      <w:r w:rsidRPr="003E072B">
        <w:rPr>
          <w:b/>
        </w:rPr>
        <w:t>Update (Upd)</w:t>
      </w:r>
    </w:p>
    <w:p w14:paraId="381655D9" w14:textId="77777777" w:rsidR="005F56F3" w:rsidRPr="003E072B" w:rsidRDefault="005F56F3" w:rsidP="005F56F3">
      <w:pPr>
        <w:pStyle w:val="ListParagraph"/>
        <w:numPr>
          <w:ilvl w:val="2"/>
          <w:numId w:val="13"/>
        </w:numPr>
        <w:spacing w:after="160" w:line="259" w:lineRule="auto"/>
        <w:rPr>
          <w:b/>
        </w:rPr>
      </w:pPr>
      <w:r w:rsidRPr="003E072B">
        <w:rPr>
          <w:b/>
        </w:rPr>
        <w:t>Delete (Dlt)</w:t>
      </w:r>
    </w:p>
    <w:p w14:paraId="4BE832A2" w14:textId="77777777" w:rsidR="005F56F3" w:rsidRDefault="005F56F3" w:rsidP="005F56F3">
      <w:pPr>
        <w:pStyle w:val="ListParagraph"/>
        <w:numPr>
          <w:ilvl w:val="0"/>
          <w:numId w:val="13"/>
        </w:numPr>
        <w:spacing w:after="160" w:line="259" w:lineRule="auto"/>
      </w:pPr>
      <w:r>
        <w:t>The service provider will echo back the Activity Intention element in the response.</w:t>
      </w:r>
    </w:p>
    <w:p w14:paraId="25EB51A9" w14:textId="77777777" w:rsidR="005F56F3" w:rsidRDefault="005F56F3" w:rsidP="005F56F3">
      <w:pPr>
        <w:pStyle w:val="ListParagraph"/>
        <w:numPr>
          <w:ilvl w:val="1"/>
          <w:numId w:val="13"/>
        </w:numPr>
        <w:spacing w:after="160" w:line="259" w:lineRule="auto"/>
      </w:pPr>
      <w:r>
        <w:t>The service provider will return an Activity Intention Key when the consumer submits the Activity Intention element canonical values of Update or Delete.</w:t>
      </w:r>
    </w:p>
    <w:p w14:paraId="4FA88DF2" w14:textId="77777777" w:rsidR="005F56F3" w:rsidRDefault="005F56F3" w:rsidP="005F56F3">
      <w:pPr>
        <w:pStyle w:val="ListParagraph"/>
        <w:numPr>
          <w:ilvl w:val="1"/>
          <w:numId w:val="13"/>
        </w:numPr>
        <w:spacing w:after="160" w:line="259" w:lineRule="auto"/>
      </w:pPr>
      <w:r>
        <w:t>The service provider must return a unique Activity Intention Key &lt;ActIntentKey&gt; for each item that is returned when the response includes an array of elements.</w:t>
      </w:r>
    </w:p>
    <w:p w14:paraId="105A56AE" w14:textId="77777777" w:rsidR="005F56F3" w:rsidRDefault="005F56F3" w:rsidP="005F56F3">
      <w:pPr>
        <w:pStyle w:val="ListParagraph"/>
        <w:numPr>
          <w:ilvl w:val="1"/>
          <w:numId w:val="13"/>
        </w:numPr>
        <w:spacing w:after="160" w:line="259" w:lineRule="auto"/>
      </w:pPr>
      <w:r>
        <w:t>The consumer should cache the Activity Intention Key so it can be submitted in a subsequent modification request.</w:t>
      </w:r>
    </w:p>
    <w:p w14:paraId="74BC1BE9" w14:textId="77777777" w:rsidR="005F56F3" w:rsidRDefault="005F56F3" w:rsidP="005F56F3">
      <w:pPr>
        <w:pStyle w:val="ListParagraph"/>
        <w:numPr>
          <w:ilvl w:val="0"/>
          <w:numId w:val="13"/>
        </w:numPr>
        <w:spacing w:after="160" w:line="259" w:lineRule="auto"/>
      </w:pPr>
      <w:r>
        <w:t>The Service provider will return a fault when the provider’s saved data does not match the intended updated data when the consumer’s modification request with Activity Intention Key &lt;ActIntentKey&gt; is submitted on the modification request.</w:t>
      </w:r>
    </w:p>
    <w:p w14:paraId="6F87BD84" w14:textId="77777777" w:rsidR="005F56F3" w:rsidRDefault="005F56F3" w:rsidP="005F56F3"/>
    <w:p w14:paraId="469DCE3A" w14:textId="77777777" w:rsidR="003C6A48" w:rsidRDefault="003C6A48" w:rsidP="005F56F3"/>
    <w:p w14:paraId="2EFD5A04" w14:textId="77777777" w:rsidR="003C6A48" w:rsidRDefault="003C6A48" w:rsidP="005F56F3"/>
    <w:p w14:paraId="48732837" w14:textId="77777777" w:rsidR="003C6A48" w:rsidRDefault="003C6A48" w:rsidP="005F56F3"/>
    <w:p w14:paraId="04DA9AE1" w14:textId="77777777" w:rsidR="003C6A48" w:rsidRDefault="003C6A48" w:rsidP="005F56F3"/>
    <w:p w14:paraId="5174557F" w14:textId="77777777" w:rsidR="003C6A48" w:rsidRDefault="003C6A48" w:rsidP="005F56F3"/>
    <w:p w14:paraId="457E652B" w14:textId="77777777" w:rsidR="005F56F3" w:rsidRPr="003E072B" w:rsidRDefault="005F56F3" w:rsidP="005F56F3">
      <w:pPr>
        <w:pStyle w:val="Heading1"/>
        <w:rPr>
          <w:b w:val="0"/>
          <w:sz w:val="40"/>
          <w:highlight w:val="white"/>
        </w:rPr>
      </w:pPr>
      <w:bookmarkStart w:id="29" w:name="_Toc459721179"/>
      <w:r w:rsidRPr="003E072B">
        <w:rPr>
          <w:b w:val="0"/>
          <w:sz w:val="40"/>
          <w:highlight w:val="white"/>
        </w:rPr>
        <w:lastRenderedPageBreak/>
        <w:t>Addition Service Guidelines</w:t>
      </w:r>
      <w:bookmarkEnd w:id="29"/>
    </w:p>
    <w:p w14:paraId="1CFBF1F9" w14:textId="666B8971" w:rsidR="005F56F3" w:rsidRDefault="005F56F3" w:rsidP="005F56F3">
      <w:pPr>
        <w:rPr>
          <w:highlight w:val="white"/>
        </w:rPr>
      </w:pPr>
      <w:r>
        <w:rPr>
          <w:highlight w:val="white"/>
        </w:rPr>
        <w:t xml:space="preserve">EA Sharepoint Link:  </w:t>
      </w:r>
      <w:hyperlink r:id="rId33" w:history="1">
        <w:r w:rsidRPr="00AF1457">
          <w:rPr>
            <w:rStyle w:val="Hyperlink"/>
            <w:highlight w:val="white"/>
          </w:rPr>
          <w:t>What contracts qualify as an Addition (Add) Service</w:t>
        </w:r>
      </w:hyperlink>
    </w:p>
    <w:p w14:paraId="0A653CE3" w14:textId="77777777" w:rsidR="00201D7D" w:rsidRPr="00AF1457" w:rsidRDefault="00201D7D" w:rsidP="005F56F3">
      <w:pPr>
        <w:rPr>
          <w:highlight w:val="white"/>
        </w:rPr>
      </w:pPr>
    </w:p>
    <w:p w14:paraId="087E9EA6" w14:textId="77777777" w:rsidR="005F56F3" w:rsidRDefault="005F56F3" w:rsidP="005F56F3">
      <w:pPr>
        <w:pStyle w:val="ListParagraph"/>
        <w:numPr>
          <w:ilvl w:val="0"/>
          <w:numId w:val="13"/>
        </w:numPr>
        <w:spacing w:after="160" w:line="259" w:lineRule="auto"/>
        <w:rPr>
          <w:highlight w:val="white"/>
        </w:rPr>
      </w:pPr>
      <w:r>
        <w:rPr>
          <w:highlight w:val="white"/>
        </w:rPr>
        <w:t>The named EA XSD contract will be suffixed with ~Add~</w:t>
      </w:r>
    </w:p>
    <w:p w14:paraId="7C98FAD3" w14:textId="77777777" w:rsidR="005F56F3" w:rsidRDefault="005F56F3" w:rsidP="005F56F3">
      <w:pPr>
        <w:pStyle w:val="ListParagraph"/>
        <w:numPr>
          <w:ilvl w:val="0"/>
          <w:numId w:val="13"/>
        </w:numPr>
        <w:spacing w:after="160" w:line="259" w:lineRule="auto"/>
        <w:rPr>
          <w:highlight w:val="white"/>
        </w:rPr>
      </w:pPr>
      <w:r>
        <w:rPr>
          <w:highlight w:val="white"/>
        </w:rPr>
        <w:t>The business function will convey to the service provider to create an entry/record in the service provider’s data base for the supported business service</w:t>
      </w:r>
    </w:p>
    <w:p w14:paraId="13DB7D85" w14:textId="77777777" w:rsidR="005F56F3" w:rsidRDefault="005F56F3" w:rsidP="005F56F3">
      <w:pPr>
        <w:pStyle w:val="ListParagraph"/>
        <w:numPr>
          <w:ilvl w:val="0"/>
          <w:numId w:val="13"/>
        </w:numPr>
        <w:spacing w:after="160" w:line="259" w:lineRule="auto"/>
        <w:rPr>
          <w:highlight w:val="white"/>
        </w:rPr>
      </w:pPr>
      <w:r>
        <w:rPr>
          <w:highlight w:val="white"/>
        </w:rPr>
        <w:t>The service provider would return the added entry/records keys in the response if applicable</w:t>
      </w:r>
    </w:p>
    <w:p w14:paraId="666B1D5F" w14:textId="77777777" w:rsidR="005F56F3" w:rsidRDefault="005F56F3" w:rsidP="005F56F3">
      <w:pPr>
        <w:pStyle w:val="ListParagraph"/>
        <w:numPr>
          <w:ilvl w:val="0"/>
          <w:numId w:val="13"/>
        </w:numPr>
        <w:spacing w:after="160" w:line="259" w:lineRule="auto"/>
        <w:rPr>
          <w:highlight w:val="white"/>
        </w:rPr>
      </w:pPr>
      <w:r>
        <w:rPr>
          <w:highlight w:val="white"/>
        </w:rPr>
        <w:t>The majority of the child node elements will be decorated with the JHANull attribute</w:t>
      </w:r>
    </w:p>
    <w:p w14:paraId="3652BF59" w14:textId="77777777" w:rsidR="005F56F3" w:rsidRDefault="005F56F3" w:rsidP="005F56F3">
      <w:pPr>
        <w:pStyle w:val="ListParagraph"/>
        <w:numPr>
          <w:ilvl w:val="0"/>
          <w:numId w:val="13"/>
        </w:numPr>
        <w:spacing w:after="160" w:line="259" w:lineRule="auto"/>
        <w:rPr>
          <w:highlight w:val="white"/>
        </w:rPr>
      </w:pPr>
      <w:r>
        <w:rPr>
          <w:highlight w:val="white"/>
        </w:rPr>
        <w:t>Generally, the request message will have a complex object that is required but all the elements inside the complex object are optional.  This should convey that at least one of the elements inside the object is required</w:t>
      </w:r>
    </w:p>
    <w:p w14:paraId="1F837A26" w14:textId="77777777" w:rsidR="005F56F3" w:rsidRDefault="005F56F3" w:rsidP="005F56F3">
      <w:pPr>
        <w:pStyle w:val="ListParagraph"/>
        <w:numPr>
          <w:ilvl w:val="0"/>
          <w:numId w:val="13"/>
        </w:numPr>
        <w:spacing w:after="160" w:line="259" w:lineRule="auto"/>
        <w:rPr>
          <w:highlight w:val="white"/>
        </w:rPr>
      </w:pPr>
      <w:r>
        <w:rPr>
          <w:highlight w:val="white"/>
        </w:rPr>
        <w:t>A consumer may send a Service Dictionary Search (SvcDictSrch) message for all addition services to obtain the service provider’s element default values.  This will assist the consumer in their validation process for elements without having to deliver the XML payload and receiving an error that an element is required by the service provider even though the XSD contract references the element as optional</w:t>
      </w:r>
    </w:p>
    <w:p w14:paraId="11F1BBDB" w14:textId="77777777" w:rsidR="005F56F3" w:rsidRDefault="005F56F3" w:rsidP="005F56F3">
      <w:pPr>
        <w:pStyle w:val="ListParagraph"/>
        <w:numPr>
          <w:ilvl w:val="0"/>
          <w:numId w:val="13"/>
        </w:numPr>
        <w:spacing w:after="160" w:line="259" w:lineRule="auto"/>
        <w:rPr>
          <w:highlight w:val="white"/>
        </w:rPr>
      </w:pPr>
      <w:r>
        <w:rPr>
          <w:highlight w:val="white"/>
        </w:rPr>
        <w:t>The EA XSD addition contracts make use of re-used complex objects.  Thereby, often many of the child nodes (elements) encapsulated by a parent node (complex) are optional from an XSD contract perspective.  However; service providers will have minimum requirements as to the required elements which will be conveyed to the consumer by means of message fault(s).</w:t>
      </w:r>
    </w:p>
    <w:p w14:paraId="409D2C61" w14:textId="77777777" w:rsidR="005F56F3" w:rsidRPr="003E072B" w:rsidRDefault="005F56F3" w:rsidP="005F56F3">
      <w:pPr>
        <w:pStyle w:val="Heading1"/>
        <w:rPr>
          <w:b w:val="0"/>
          <w:sz w:val="40"/>
          <w:highlight w:val="white"/>
        </w:rPr>
      </w:pPr>
      <w:bookmarkStart w:id="30" w:name="_Toc459721180"/>
      <w:r w:rsidRPr="003E072B">
        <w:rPr>
          <w:b w:val="0"/>
          <w:sz w:val="40"/>
          <w:highlight w:val="white"/>
        </w:rPr>
        <w:t>Modification Service Guidelines</w:t>
      </w:r>
      <w:bookmarkEnd w:id="30"/>
    </w:p>
    <w:p w14:paraId="68BC50FD" w14:textId="7EB94B23" w:rsidR="005F56F3" w:rsidRDefault="005F56F3" w:rsidP="005F56F3">
      <w:pPr>
        <w:rPr>
          <w:highlight w:val="white"/>
        </w:rPr>
      </w:pPr>
      <w:r>
        <w:rPr>
          <w:highlight w:val="white"/>
        </w:rPr>
        <w:t xml:space="preserve">Reference to EA Sharepoint Link: </w:t>
      </w:r>
      <w:hyperlink r:id="rId34" w:history="1">
        <w:r w:rsidRPr="005A7C8A">
          <w:rPr>
            <w:rStyle w:val="Hyperlink"/>
            <w:highlight w:val="white"/>
          </w:rPr>
          <w:t>What contracts qualify as a Modification (Mod) Service</w:t>
        </w:r>
      </w:hyperlink>
    </w:p>
    <w:p w14:paraId="2D1C8D7F" w14:textId="77777777" w:rsidR="00201D7D" w:rsidRDefault="00201D7D" w:rsidP="005F56F3">
      <w:pPr>
        <w:rPr>
          <w:highlight w:val="white"/>
        </w:rPr>
      </w:pPr>
    </w:p>
    <w:p w14:paraId="1B7BEC41" w14:textId="77777777" w:rsidR="005F56F3" w:rsidRPr="005A7C8A" w:rsidRDefault="005F56F3" w:rsidP="005F56F3">
      <w:pPr>
        <w:pStyle w:val="ListParagraph"/>
        <w:numPr>
          <w:ilvl w:val="0"/>
          <w:numId w:val="14"/>
        </w:numPr>
        <w:shd w:val="clear" w:color="auto" w:fill="FFFFFF"/>
        <w:spacing w:after="160" w:line="259" w:lineRule="auto"/>
        <w:rPr>
          <w:rFonts w:ascii="Verdana" w:hAnsi="Verdana"/>
          <w:sz w:val="17"/>
          <w:szCs w:val="17"/>
        </w:rPr>
      </w:pPr>
      <w:r w:rsidRPr="005A7C8A">
        <w:rPr>
          <w:rFonts w:ascii="Calibri" w:hAnsi="Calibri"/>
        </w:rPr>
        <w:t>The named EA XSD contract will be suffixed with ~Mod~;</w:t>
      </w:r>
    </w:p>
    <w:p w14:paraId="7C233421" w14:textId="77777777" w:rsidR="005F56F3" w:rsidRPr="005A7C8A" w:rsidRDefault="005F56F3" w:rsidP="005F56F3">
      <w:pPr>
        <w:pStyle w:val="ListParagraph"/>
        <w:numPr>
          <w:ilvl w:val="0"/>
          <w:numId w:val="14"/>
        </w:numPr>
        <w:shd w:val="clear" w:color="auto" w:fill="FFFFFF"/>
        <w:spacing w:after="160" w:line="259" w:lineRule="auto"/>
        <w:rPr>
          <w:rFonts w:ascii="Verdana" w:hAnsi="Verdana"/>
          <w:sz w:val="17"/>
          <w:szCs w:val="17"/>
        </w:rPr>
      </w:pPr>
      <w:r w:rsidRPr="005A7C8A">
        <w:rPr>
          <w:rFonts w:ascii="Calibri" w:hAnsi="Calibri"/>
        </w:rPr>
        <w:t>The business function will convey to the service provider to update an entry/record in the service provider’s data base for the supported business service;</w:t>
      </w:r>
    </w:p>
    <w:p w14:paraId="6D93D0DE" w14:textId="77777777" w:rsidR="005F56F3" w:rsidRPr="005A7C8A" w:rsidRDefault="005F56F3" w:rsidP="005F56F3">
      <w:pPr>
        <w:pStyle w:val="ListParagraph"/>
        <w:numPr>
          <w:ilvl w:val="0"/>
          <w:numId w:val="14"/>
        </w:numPr>
        <w:shd w:val="clear" w:color="auto" w:fill="FFFFFF"/>
        <w:spacing w:after="160" w:line="259" w:lineRule="auto"/>
        <w:rPr>
          <w:rFonts w:ascii="Verdana" w:hAnsi="Verdana"/>
          <w:sz w:val="17"/>
          <w:szCs w:val="17"/>
        </w:rPr>
      </w:pPr>
      <w:r w:rsidRPr="005A7C8A">
        <w:rPr>
          <w:rFonts w:ascii="Calibri" w:hAnsi="Calibri"/>
        </w:rPr>
        <w:t>The service provider would return the RsStat element as success in the response if the operations request was successful otherwise, a fault is returned;</w:t>
      </w:r>
    </w:p>
    <w:p w14:paraId="5AC0D0A7" w14:textId="77777777" w:rsidR="005F56F3" w:rsidRPr="005A7C8A" w:rsidRDefault="005F56F3" w:rsidP="005F56F3">
      <w:pPr>
        <w:pStyle w:val="ListParagraph"/>
        <w:numPr>
          <w:ilvl w:val="0"/>
          <w:numId w:val="14"/>
        </w:numPr>
        <w:shd w:val="clear" w:color="auto" w:fill="FFFFFF"/>
        <w:spacing w:after="160" w:line="259" w:lineRule="auto"/>
        <w:rPr>
          <w:rFonts w:ascii="Verdana" w:hAnsi="Verdana"/>
          <w:sz w:val="17"/>
          <w:szCs w:val="17"/>
        </w:rPr>
      </w:pPr>
      <w:r w:rsidRPr="005A7C8A">
        <w:rPr>
          <w:rFonts w:ascii="Calibri" w:hAnsi="Calibri"/>
        </w:rPr>
        <w:t>The service provider should return a fault when any of the modified elements are invalid on the request and will never return a partial success response;</w:t>
      </w:r>
    </w:p>
    <w:p w14:paraId="3211882F" w14:textId="77777777" w:rsidR="005F56F3" w:rsidRPr="005A7C8A" w:rsidRDefault="005F56F3" w:rsidP="005F56F3">
      <w:pPr>
        <w:pStyle w:val="ListParagraph"/>
        <w:numPr>
          <w:ilvl w:val="0"/>
          <w:numId w:val="14"/>
        </w:numPr>
        <w:shd w:val="clear" w:color="auto" w:fill="FFFFFF"/>
        <w:spacing w:after="160" w:line="259" w:lineRule="auto"/>
        <w:rPr>
          <w:rFonts w:ascii="Verdana" w:hAnsi="Verdana"/>
          <w:sz w:val="17"/>
          <w:szCs w:val="17"/>
        </w:rPr>
      </w:pPr>
      <w:r>
        <w:rPr>
          <w:rFonts w:ascii="Calibri" w:hAnsi="Calibri"/>
        </w:rPr>
        <w:t>T</w:t>
      </w:r>
      <w:r w:rsidRPr="005A7C8A">
        <w:rPr>
          <w:rFonts w:ascii="Calibri" w:hAnsi="Calibri"/>
        </w:rPr>
        <w:t>he child node elements will be decorated with the JHANull attribute. </w:t>
      </w:r>
      <w:r w:rsidRPr="005A7C8A">
        <w:rPr>
          <w:rStyle w:val="apple-converted-space"/>
          <w:rFonts w:ascii="Calibri" w:hAnsi="Calibri"/>
        </w:rPr>
        <w:t> </w:t>
      </w:r>
      <w:r w:rsidRPr="005A7C8A">
        <w:rPr>
          <w:rFonts w:ascii="Calibri" w:hAnsi="Calibri"/>
        </w:rPr>
        <w:t>The behavioral aspect of the attribute is addressed elsewhere in this document;</w:t>
      </w:r>
    </w:p>
    <w:p w14:paraId="65A25408" w14:textId="77777777" w:rsidR="005F56F3" w:rsidRPr="005A7C8A" w:rsidRDefault="005F56F3" w:rsidP="005F56F3">
      <w:pPr>
        <w:pStyle w:val="ListParagraph"/>
        <w:numPr>
          <w:ilvl w:val="0"/>
          <w:numId w:val="14"/>
        </w:numPr>
        <w:shd w:val="clear" w:color="auto" w:fill="FFFFFF"/>
        <w:spacing w:after="160" w:line="259" w:lineRule="auto"/>
        <w:rPr>
          <w:rFonts w:ascii="Verdana" w:hAnsi="Verdana"/>
          <w:sz w:val="17"/>
          <w:szCs w:val="17"/>
        </w:rPr>
      </w:pPr>
      <w:r w:rsidRPr="005A7C8A">
        <w:rPr>
          <w:rFonts w:ascii="Calibri" w:hAnsi="Calibri"/>
        </w:rPr>
        <w:t>The request message will have required element(s) representative of the keys as related to the specific business service;</w:t>
      </w:r>
    </w:p>
    <w:p w14:paraId="1F7E9265" w14:textId="77777777" w:rsidR="005F56F3" w:rsidRPr="005A7C8A" w:rsidRDefault="005F56F3" w:rsidP="005F56F3">
      <w:pPr>
        <w:pStyle w:val="ListParagraph"/>
        <w:numPr>
          <w:ilvl w:val="0"/>
          <w:numId w:val="14"/>
        </w:numPr>
        <w:shd w:val="clear" w:color="auto" w:fill="FFFFFF"/>
        <w:spacing w:after="160" w:line="259" w:lineRule="auto"/>
        <w:rPr>
          <w:rFonts w:ascii="Verdana" w:hAnsi="Verdana"/>
          <w:sz w:val="17"/>
          <w:szCs w:val="17"/>
        </w:rPr>
      </w:pPr>
      <w:r w:rsidRPr="005A7C8A">
        <w:rPr>
          <w:rFonts w:ascii="Calibri" w:hAnsi="Calibri"/>
        </w:rPr>
        <w:t>The request message will contain a delete element &lt;Dlt&gt; that permits a consumer to submit the key(s) with a Delete=true without a complex object to convey a delete request to the Service Provider. </w:t>
      </w:r>
      <w:r w:rsidRPr="005A7C8A">
        <w:rPr>
          <w:rStyle w:val="apple-converted-space"/>
          <w:rFonts w:ascii="Calibri" w:hAnsi="Calibri"/>
        </w:rPr>
        <w:t> </w:t>
      </w:r>
      <w:r w:rsidRPr="005A7C8A">
        <w:rPr>
          <w:rFonts w:ascii="Calibri" w:hAnsi="Calibri"/>
        </w:rPr>
        <w:t>However; the service provider reserves the right to either mark the record for deletion or perform a data base delete request.</w:t>
      </w:r>
    </w:p>
    <w:p w14:paraId="55C2FE36" w14:textId="77777777" w:rsidR="005F56F3" w:rsidRPr="005A7C8A" w:rsidRDefault="005F56F3" w:rsidP="005F56F3">
      <w:pPr>
        <w:pStyle w:val="ListParagraph"/>
        <w:rPr>
          <w:highlight w:val="white"/>
        </w:rPr>
      </w:pPr>
    </w:p>
    <w:p w14:paraId="349F4F6F" w14:textId="77777777" w:rsidR="005F56F3" w:rsidRPr="003E072B" w:rsidRDefault="005F56F3" w:rsidP="005F56F3">
      <w:pPr>
        <w:pStyle w:val="Heading1"/>
        <w:rPr>
          <w:b w:val="0"/>
          <w:highlight w:val="white"/>
        </w:rPr>
      </w:pPr>
      <w:bookmarkStart w:id="31" w:name="_Toc459721181"/>
      <w:r w:rsidRPr="003E072B">
        <w:rPr>
          <w:b w:val="0"/>
          <w:sz w:val="40"/>
          <w:highlight w:val="white"/>
        </w:rPr>
        <w:lastRenderedPageBreak/>
        <w:t>Inquiry Service Guidelines</w:t>
      </w:r>
      <w:bookmarkEnd w:id="31"/>
    </w:p>
    <w:p w14:paraId="5EB72BCA" w14:textId="6B7442BD" w:rsidR="005F56F3" w:rsidRDefault="005F56F3" w:rsidP="005F56F3">
      <w:pPr>
        <w:rPr>
          <w:highlight w:val="white"/>
        </w:rPr>
      </w:pPr>
      <w:r>
        <w:rPr>
          <w:highlight w:val="white"/>
        </w:rPr>
        <w:t xml:space="preserve">Reference to EA Sharepoint Link: </w:t>
      </w:r>
      <w:hyperlink r:id="rId35" w:history="1">
        <w:r w:rsidRPr="00475E79">
          <w:rPr>
            <w:rStyle w:val="Hyperlink"/>
            <w:highlight w:val="white"/>
          </w:rPr>
          <w:t>What contracts qualify as an Inquiry (Inq) Service</w:t>
        </w:r>
      </w:hyperlink>
    </w:p>
    <w:p w14:paraId="3B6D0BEA" w14:textId="77777777" w:rsidR="00201D7D" w:rsidRDefault="00201D7D" w:rsidP="005F56F3">
      <w:pPr>
        <w:rPr>
          <w:highlight w:val="white"/>
        </w:rPr>
      </w:pPr>
    </w:p>
    <w:p w14:paraId="3417D5C0" w14:textId="77777777" w:rsidR="005F56F3" w:rsidRDefault="005F56F3" w:rsidP="005F56F3">
      <w:pPr>
        <w:pStyle w:val="ListParagraph"/>
        <w:numPr>
          <w:ilvl w:val="0"/>
          <w:numId w:val="13"/>
        </w:numPr>
        <w:spacing w:after="160" w:line="259" w:lineRule="auto"/>
        <w:rPr>
          <w:highlight w:val="white"/>
        </w:rPr>
      </w:pPr>
      <w:r>
        <w:rPr>
          <w:highlight w:val="white"/>
        </w:rPr>
        <w:t>The named EA XSD contract will be suffixed with ~Inq~</w:t>
      </w:r>
    </w:p>
    <w:p w14:paraId="116FF9C6" w14:textId="77777777" w:rsidR="005F56F3" w:rsidRDefault="005F56F3" w:rsidP="005F56F3">
      <w:pPr>
        <w:pStyle w:val="ListParagraph"/>
        <w:numPr>
          <w:ilvl w:val="0"/>
          <w:numId w:val="13"/>
        </w:numPr>
        <w:spacing w:after="160" w:line="259" w:lineRule="auto"/>
        <w:rPr>
          <w:highlight w:val="white"/>
        </w:rPr>
      </w:pPr>
      <w:r>
        <w:rPr>
          <w:highlight w:val="white"/>
        </w:rPr>
        <w:t>The request message will have required key(s) however; the key(s) may be presented in the request as a documented choice statement</w:t>
      </w:r>
    </w:p>
    <w:p w14:paraId="0FCDDE4D" w14:textId="77777777" w:rsidR="005F56F3" w:rsidRDefault="005F56F3" w:rsidP="005F56F3">
      <w:pPr>
        <w:pStyle w:val="ListParagraph"/>
        <w:numPr>
          <w:ilvl w:val="0"/>
          <w:numId w:val="13"/>
        </w:numPr>
        <w:spacing w:after="160" w:line="259" w:lineRule="auto"/>
        <w:rPr>
          <w:highlight w:val="white"/>
        </w:rPr>
      </w:pPr>
      <w:r>
        <w:rPr>
          <w:highlight w:val="white"/>
        </w:rPr>
        <w:t>The service provider will return a fault when an invalid key(s) is submitted on the request</w:t>
      </w:r>
    </w:p>
    <w:p w14:paraId="67D5DA61" w14:textId="77777777" w:rsidR="005F56F3" w:rsidRDefault="005F56F3" w:rsidP="005F56F3">
      <w:pPr>
        <w:pStyle w:val="ListParagraph"/>
        <w:numPr>
          <w:ilvl w:val="0"/>
          <w:numId w:val="13"/>
        </w:numPr>
        <w:spacing w:after="160" w:line="259" w:lineRule="auto"/>
        <w:rPr>
          <w:highlight w:val="white"/>
        </w:rPr>
      </w:pPr>
      <w:r>
        <w:rPr>
          <w:highlight w:val="white"/>
        </w:rPr>
        <w:t>The service provider would return the elements as related to the requested key in the response</w:t>
      </w:r>
    </w:p>
    <w:p w14:paraId="1227B41A" w14:textId="77777777" w:rsidR="005F56F3" w:rsidRDefault="005F56F3" w:rsidP="005F56F3">
      <w:pPr>
        <w:pStyle w:val="ListParagraph"/>
        <w:numPr>
          <w:ilvl w:val="0"/>
          <w:numId w:val="13"/>
        </w:numPr>
        <w:spacing w:after="160" w:line="259" w:lineRule="auto"/>
        <w:rPr>
          <w:highlight w:val="white"/>
        </w:rPr>
      </w:pPr>
      <w:r>
        <w:rPr>
          <w:highlight w:val="white"/>
        </w:rPr>
        <w:t>Some of the child or parent node elements could be decorated with the Restriction ~Rstr~ attribute</w:t>
      </w:r>
    </w:p>
    <w:p w14:paraId="1834FC66" w14:textId="77777777" w:rsidR="005F56F3" w:rsidRDefault="005F56F3" w:rsidP="005F56F3">
      <w:pPr>
        <w:pStyle w:val="ListParagraph"/>
        <w:numPr>
          <w:ilvl w:val="0"/>
          <w:numId w:val="13"/>
        </w:numPr>
        <w:spacing w:after="160" w:line="259" w:lineRule="auto"/>
        <w:rPr>
          <w:highlight w:val="white"/>
        </w:rPr>
      </w:pPr>
      <w:r>
        <w:rPr>
          <w:highlight w:val="white"/>
        </w:rPr>
        <w:t>The response message may be a multi-occurrence object depending upon the business activity of the inquiry message</w:t>
      </w:r>
    </w:p>
    <w:p w14:paraId="43C39C50" w14:textId="77777777" w:rsidR="005F56F3" w:rsidRDefault="005F56F3" w:rsidP="005F56F3">
      <w:pPr>
        <w:pStyle w:val="ListParagraph"/>
        <w:numPr>
          <w:ilvl w:val="0"/>
          <w:numId w:val="13"/>
        </w:numPr>
        <w:spacing w:after="160" w:line="259" w:lineRule="auto"/>
        <w:rPr>
          <w:highlight w:val="white"/>
        </w:rPr>
      </w:pPr>
      <w:r>
        <w:rPr>
          <w:highlight w:val="white"/>
        </w:rPr>
        <w:t>The request message may contain the Include Extended Element array that may require the consumer to submit a list of “x_” named objects to be returned in the response</w:t>
      </w:r>
    </w:p>
    <w:p w14:paraId="425078F0" w14:textId="77777777" w:rsidR="005F56F3" w:rsidRDefault="005F56F3" w:rsidP="005F56F3">
      <w:pPr>
        <w:pStyle w:val="ListParagraph"/>
        <w:numPr>
          <w:ilvl w:val="1"/>
          <w:numId w:val="13"/>
        </w:numPr>
        <w:spacing w:after="160" w:line="259" w:lineRule="auto"/>
        <w:rPr>
          <w:highlight w:val="white"/>
        </w:rPr>
      </w:pPr>
      <w:r>
        <w:rPr>
          <w:highlight w:val="white"/>
        </w:rPr>
        <w:t>A request made with a valid key but does not include any of the “x_” named objects could be returned a response with no complex objects.</w:t>
      </w:r>
    </w:p>
    <w:p w14:paraId="243C5ACB" w14:textId="77777777" w:rsidR="005F56F3" w:rsidRDefault="005F56F3" w:rsidP="005F56F3">
      <w:pPr>
        <w:pStyle w:val="ListParagraph"/>
        <w:numPr>
          <w:ilvl w:val="0"/>
          <w:numId w:val="13"/>
        </w:numPr>
        <w:spacing w:after="160" w:line="259" w:lineRule="auto"/>
        <w:rPr>
          <w:highlight w:val="white"/>
        </w:rPr>
      </w:pPr>
      <w:r>
        <w:rPr>
          <w:highlight w:val="white"/>
        </w:rPr>
        <w:t xml:space="preserve">The RsStat element is </w:t>
      </w:r>
      <w:r w:rsidRPr="003E072B">
        <w:rPr>
          <w:b/>
          <w:highlight w:val="white"/>
        </w:rPr>
        <w:t>NOT</w:t>
      </w:r>
      <w:r>
        <w:rPr>
          <w:highlight w:val="white"/>
        </w:rPr>
        <w:t xml:space="preserve"> included in the response because successful response package is an implied &lt;RsStat&gt;Success&lt;/RsStat&gt; element value</w:t>
      </w:r>
    </w:p>
    <w:p w14:paraId="3A73DBCA" w14:textId="77777777" w:rsidR="005F56F3" w:rsidRDefault="005F56F3" w:rsidP="005F56F3">
      <w:pPr>
        <w:rPr>
          <w:highlight w:val="white"/>
        </w:rPr>
      </w:pPr>
    </w:p>
    <w:p w14:paraId="64E8064D" w14:textId="77777777" w:rsidR="005F56F3" w:rsidRPr="003E072B" w:rsidRDefault="005F56F3" w:rsidP="005F56F3">
      <w:pPr>
        <w:pStyle w:val="Heading1"/>
        <w:rPr>
          <w:b w:val="0"/>
          <w:sz w:val="40"/>
          <w:highlight w:val="white"/>
        </w:rPr>
      </w:pPr>
      <w:bookmarkStart w:id="32" w:name="_Toc459721182"/>
      <w:r w:rsidRPr="003E072B">
        <w:rPr>
          <w:b w:val="0"/>
          <w:sz w:val="40"/>
          <w:highlight w:val="white"/>
        </w:rPr>
        <w:t>Search Service Guidelines</w:t>
      </w:r>
      <w:bookmarkEnd w:id="32"/>
    </w:p>
    <w:p w14:paraId="3446AC43" w14:textId="4D04B0D3" w:rsidR="005F56F3" w:rsidRDefault="005F56F3" w:rsidP="005F56F3">
      <w:pPr>
        <w:rPr>
          <w:highlight w:val="white"/>
        </w:rPr>
      </w:pPr>
      <w:r>
        <w:rPr>
          <w:highlight w:val="white"/>
        </w:rPr>
        <w:t xml:space="preserve">Reference to EA Sharepoint Link: </w:t>
      </w:r>
      <w:hyperlink r:id="rId36" w:history="1">
        <w:r w:rsidRPr="00475E79">
          <w:rPr>
            <w:rStyle w:val="Hyperlink"/>
            <w:highlight w:val="white"/>
          </w:rPr>
          <w:t>What contracts qualify as a Search (Srch) Service</w:t>
        </w:r>
      </w:hyperlink>
    </w:p>
    <w:p w14:paraId="616EF47C" w14:textId="77777777" w:rsidR="00201D7D" w:rsidRDefault="00201D7D" w:rsidP="005F56F3">
      <w:pPr>
        <w:rPr>
          <w:highlight w:val="white"/>
        </w:rPr>
      </w:pPr>
    </w:p>
    <w:p w14:paraId="164B5C96" w14:textId="77777777" w:rsidR="005F56F3" w:rsidRDefault="005F56F3" w:rsidP="005F56F3">
      <w:pPr>
        <w:pStyle w:val="ListParagraph"/>
        <w:numPr>
          <w:ilvl w:val="0"/>
          <w:numId w:val="13"/>
        </w:numPr>
        <w:spacing w:after="160" w:line="259" w:lineRule="auto"/>
        <w:rPr>
          <w:highlight w:val="white"/>
        </w:rPr>
      </w:pPr>
      <w:r>
        <w:rPr>
          <w:highlight w:val="white"/>
        </w:rPr>
        <w:t>The names EA XSD contract will be suffixed with ~Srch~</w:t>
      </w:r>
    </w:p>
    <w:p w14:paraId="642B9C97" w14:textId="77777777" w:rsidR="005F56F3" w:rsidRDefault="005F56F3" w:rsidP="005F56F3">
      <w:pPr>
        <w:pStyle w:val="ListParagraph"/>
        <w:numPr>
          <w:ilvl w:val="0"/>
          <w:numId w:val="13"/>
        </w:numPr>
        <w:spacing w:after="160" w:line="259" w:lineRule="auto"/>
        <w:rPr>
          <w:highlight w:val="white"/>
        </w:rPr>
      </w:pPr>
      <w:r>
        <w:rPr>
          <w:highlight w:val="white"/>
        </w:rPr>
        <w:t>The request message may have required key(s) however; the key(s) may be presented in the request as a documented choice statement</w:t>
      </w:r>
    </w:p>
    <w:p w14:paraId="78232C3C" w14:textId="77777777" w:rsidR="005F56F3" w:rsidRDefault="005F56F3" w:rsidP="005F56F3">
      <w:pPr>
        <w:pStyle w:val="ListParagraph"/>
        <w:numPr>
          <w:ilvl w:val="0"/>
          <w:numId w:val="13"/>
        </w:numPr>
        <w:spacing w:after="160" w:line="259" w:lineRule="auto"/>
        <w:rPr>
          <w:highlight w:val="white"/>
        </w:rPr>
      </w:pPr>
      <w:r>
        <w:rPr>
          <w:highlight w:val="white"/>
        </w:rPr>
        <w:t>The request message could have a number of elements that can serve as filters that allows a consumer to reduce the response set being returned</w:t>
      </w:r>
    </w:p>
    <w:p w14:paraId="786502C3" w14:textId="77777777" w:rsidR="005F56F3" w:rsidRDefault="005F56F3" w:rsidP="005F56F3">
      <w:pPr>
        <w:pStyle w:val="ListParagraph"/>
        <w:numPr>
          <w:ilvl w:val="0"/>
          <w:numId w:val="13"/>
        </w:numPr>
        <w:spacing w:after="160" w:line="259" w:lineRule="auto"/>
        <w:rPr>
          <w:highlight w:val="white"/>
        </w:rPr>
      </w:pPr>
      <w:r>
        <w:rPr>
          <w:highlight w:val="white"/>
        </w:rPr>
        <w:t>The request filters will be echoed back at the root response message</w:t>
      </w:r>
    </w:p>
    <w:p w14:paraId="5627F48A" w14:textId="77777777" w:rsidR="005F56F3" w:rsidRDefault="005F56F3" w:rsidP="005F56F3">
      <w:pPr>
        <w:pStyle w:val="ListParagraph"/>
        <w:numPr>
          <w:ilvl w:val="0"/>
          <w:numId w:val="13"/>
        </w:numPr>
        <w:spacing w:after="160" w:line="259" w:lineRule="auto"/>
        <w:rPr>
          <w:highlight w:val="white"/>
        </w:rPr>
      </w:pPr>
      <w:r>
        <w:rPr>
          <w:highlight w:val="white"/>
        </w:rPr>
        <w:t>Some of the child or parent node elements could be decorated with the Restriction ~Rstr~ attribute.  The behavioral aspect of the attribute is addressed elsewhere in this document.</w:t>
      </w:r>
    </w:p>
    <w:p w14:paraId="55DD3C28" w14:textId="77777777" w:rsidR="005F56F3" w:rsidRDefault="005F56F3" w:rsidP="005F56F3">
      <w:pPr>
        <w:pStyle w:val="ListParagraph"/>
        <w:numPr>
          <w:ilvl w:val="0"/>
          <w:numId w:val="13"/>
        </w:numPr>
        <w:spacing w:after="160" w:line="259" w:lineRule="auto"/>
        <w:rPr>
          <w:highlight w:val="white"/>
        </w:rPr>
      </w:pPr>
      <w:r>
        <w:rPr>
          <w:highlight w:val="white"/>
        </w:rPr>
        <w:t>The response message will always be a multi-occurrence object</w:t>
      </w:r>
    </w:p>
    <w:p w14:paraId="2359A532" w14:textId="77777777" w:rsidR="005F56F3" w:rsidRDefault="005F56F3" w:rsidP="005F56F3">
      <w:pPr>
        <w:pStyle w:val="ListParagraph"/>
        <w:numPr>
          <w:ilvl w:val="0"/>
          <w:numId w:val="13"/>
        </w:numPr>
        <w:spacing w:after="160" w:line="259" w:lineRule="auto"/>
        <w:rPr>
          <w:highlight w:val="white"/>
        </w:rPr>
      </w:pPr>
      <w:r>
        <w:rPr>
          <w:highlight w:val="white"/>
        </w:rPr>
        <w:t>The request message may contain the Include Extended Element array that allows a consumer to include a list of “x_” named objects to be included with the default response set.</w:t>
      </w:r>
    </w:p>
    <w:p w14:paraId="412340C3" w14:textId="77777777" w:rsidR="005F56F3" w:rsidRDefault="005F56F3" w:rsidP="005F56F3">
      <w:pPr>
        <w:pStyle w:val="ListParagraph"/>
        <w:numPr>
          <w:ilvl w:val="0"/>
          <w:numId w:val="13"/>
        </w:numPr>
        <w:spacing w:after="160" w:line="259" w:lineRule="auto"/>
        <w:rPr>
          <w:highlight w:val="white"/>
        </w:rPr>
      </w:pPr>
      <w:r>
        <w:rPr>
          <w:highlight w:val="white"/>
        </w:rPr>
        <w:t xml:space="preserve">The search message has a specific message header that differs from other message headers to allow the service providers to provide a pseudo state in a stateless message environment.  </w:t>
      </w:r>
    </w:p>
    <w:p w14:paraId="00784B44" w14:textId="0969EF09" w:rsidR="005F56F3" w:rsidRDefault="005F56F3" w:rsidP="005F56F3">
      <w:pPr>
        <w:pStyle w:val="ListParagraph"/>
        <w:numPr>
          <w:ilvl w:val="1"/>
          <w:numId w:val="13"/>
        </w:numPr>
        <w:spacing w:after="160" w:line="259" w:lineRule="auto"/>
        <w:rPr>
          <w:highlight w:val="white"/>
        </w:rPr>
      </w:pPr>
      <w:r>
        <w:rPr>
          <w:highlight w:val="white"/>
        </w:rPr>
        <w:t xml:space="preserve">EA Sharepoint Link on Search Service Header: </w:t>
      </w:r>
      <w:hyperlink r:id="rId37" w:history="1">
        <w:r w:rsidRPr="0029282D">
          <w:rPr>
            <w:rStyle w:val="Hyperlink"/>
            <w:highlight w:val="white"/>
          </w:rPr>
          <w:t>Why do Search Messages have a different header</w:t>
        </w:r>
      </w:hyperlink>
    </w:p>
    <w:p w14:paraId="21EC1BB0" w14:textId="77777777" w:rsidR="005F56F3" w:rsidRDefault="005F56F3" w:rsidP="005F56F3">
      <w:pPr>
        <w:pStyle w:val="ListParagraph"/>
        <w:numPr>
          <w:ilvl w:val="0"/>
          <w:numId w:val="13"/>
        </w:numPr>
        <w:spacing w:after="160" w:line="259" w:lineRule="auto"/>
        <w:rPr>
          <w:highlight w:val="white"/>
        </w:rPr>
      </w:pPr>
      <w:r>
        <w:rPr>
          <w:highlight w:val="white"/>
        </w:rPr>
        <w:t>The RsStat element is NOT included int the response because successful response package is an implied element value</w:t>
      </w:r>
    </w:p>
    <w:p w14:paraId="79EEFA50" w14:textId="77777777" w:rsidR="005F56F3" w:rsidRDefault="005F56F3" w:rsidP="005F56F3">
      <w:pPr>
        <w:pStyle w:val="ListParagraph"/>
        <w:numPr>
          <w:ilvl w:val="0"/>
          <w:numId w:val="13"/>
        </w:numPr>
        <w:spacing w:after="160" w:line="259" w:lineRule="auto"/>
        <w:rPr>
          <w:highlight w:val="white"/>
        </w:rPr>
      </w:pPr>
      <w:r>
        <w:rPr>
          <w:highlight w:val="white"/>
        </w:rPr>
        <w:lastRenderedPageBreak/>
        <w:t>A request made with a valid key, if applicable, but due to filters submitted in the request returned a zero set of response does not constitute a fault.  The service provider will provide a warning to convey that no records matched the consumer’s search criteria</w:t>
      </w:r>
    </w:p>
    <w:p w14:paraId="6005D06D" w14:textId="77777777" w:rsidR="005F56F3" w:rsidRDefault="005F56F3" w:rsidP="005F56F3">
      <w:pPr>
        <w:pStyle w:val="ListParagraph"/>
        <w:numPr>
          <w:ilvl w:val="0"/>
          <w:numId w:val="13"/>
        </w:numPr>
        <w:spacing w:after="160" w:line="259" w:lineRule="auto"/>
        <w:rPr>
          <w:highlight w:val="white"/>
        </w:rPr>
      </w:pPr>
      <w:r>
        <w:rPr>
          <w:highlight w:val="white"/>
        </w:rPr>
        <w:t>The response set is typically a limited element response set but could return some key(s) that allows a consumer to capture to make an inquiry message service call if applicable for the search business activity</w:t>
      </w:r>
    </w:p>
    <w:p w14:paraId="198519BB" w14:textId="77777777" w:rsidR="00201D7D" w:rsidRDefault="00201D7D" w:rsidP="00201D7D">
      <w:pPr>
        <w:spacing w:after="160" w:line="259" w:lineRule="auto"/>
        <w:rPr>
          <w:highlight w:val="white"/>
        </w:rPr>
      </w:pPr>
    </w:p>
    <w:p w14:paraId="296D3661" w14:textId="77777777" w:rsidR="005F56F3" w:rsidRDefault="005F56F3" w:rsidP="005F56F3">
      <w:pPr>
        <w:pStyle w:val="Heading2"/>
        <w:rPr>
          <w:highlight w:val="white"/>
        </w:rPr>
      </w:pPr>
      <w:bookmarkStart w:id="33" w:name="_Toc459721183"/>
      <w:r>
        <w:rPr>
          <w:highlight w:val="white"/>
        </w:rPr>
        <w:t>Search Record Request / Response Behavior</w:t>
      </w:r>
      <w:bookmarkEnd w:id="33"/>
    </w:p>
    <w:p w14:paraId="5DCBE1E8" w14:textId="6544B79E" w:rsidR="005F56F3" w:rsidRDefault="005F56F3" w:rsidP="005F56F3">
      <w:pPr>
        <w:rPr>
          <w:highlight w:val="white"/>
        </w:rPr>
      </w:pPr>
      <w:r w:rsidRPr="0029282D">
        <w:rPr>
          <w:highlight w:val="white"/>
        </w:rPr>
        <w:t xml:space="preserve">EA Sharepoint Link on Search Service Header: </w:t>
      </w:r>
      <w:hyperlink r:id="rId38" w:history="1">
        <w:r w:rsidRPr="0029282D">
          <w:rPr>
            <w:rStyle w:val="Hyperlink"/>
            <w:highlight w:val="white"/>
          </w:rPr>
          <w:t>Why do Search Messages have a different header</w:t>
        </w:r>
      </w:hyperlink>
    </w:p>
    <w:p w14:paraId="78A62923" w14:textId="77777777" w:rsidR="00201D7D" w:rsidRPr="0029282D" w:rsidRDefault="00201D7D" w:rsidP="005F56F3">
      <w:pPr>
        <w:rPr>
          <w:highlight w:val="white"/>
        </w:rPr>
      </w:pPr>
    </w:p>
    <w:p w14:paraId="71A663BC" w14:textId="77777777" w:rsidR="005F56F3" w:rsidRDefault="005F56F3" w:rsidP="005F56F3">
      <w:pPr>
        <w:rPr>
          <w:highlight w:val="white"/>
        </w:rPr>
      </w:pPr>
      <w:r w:rsidRPr="0029282D">
        <w:rPr>
          <w:highlight w:val="white"/>
        </w:rPr>
        <w:t>There are elements that pertain strictly</w:t>
      </w:r>
      <w:r>
        <w:rPr>
          <w:highlight w:val="white"/>
        </w:rPr>
        <w:t xml:space="preserve"> to search operations that are used to control the records and the number of those records that are returned to the user.</w:t>
      </w:r>
    </w:p>
    <w:p w14:paraId="174D1710" w14:textId="77777777" w:rsidR="005F56F3" w:rsidRDefault="005F56F3" w:rsidP="005F56F3">
      <w:pPr>
        <w:pStyle w:val="ListParagraph"/>
        <w:numPr>
          <w:ilvl w:val="0"/>
          <w:numId w:val="13"/>
        </w:numPr>
        <w:spacing w:after="160" w:line="259" w:lineRule="auto"/>
        <w:rPr>
          <w:highlight w:val="white"/>
        </w:rPr>
      </w:pPr>
      <w:r w:rsidRPr="003E072B">
        <w:rPr>
          <w:b/>
          <w:highlight w:val="white"/>
        </w:rPr>
        <w:t>Cursor</w:t>
      </w:r>
      <w:r>
        <w:rPr>
          <w:highlight w:val="white"/>
        </w:rPr>
        <w:t xml:space="preserve"> (Request) – Tells the provider at which record to begin returning the results</w:t>
      </w:r>
    </w:p>
    <w:p w14:paraId="037A8CB8" w14:textId="77777777" w:rsidR="005F56F3" w:rsidRDefault="005F56F3" w:rsidP="005F56F3">
      <w:pPr>
        <w:pStyle w:val="ListParagraph"/>
        <w:numPr>
          <w:ilvl w:val="0"/>
          <w:numId w:val="13"/>
        </w:numPr>
        <w:spacing w:after="160" w:line="259" w:lineRule="auto"/>
        <w:rPr>
          <w:highlight w:val="white"/>
        </w:rPr>
      </w:pPr>
      <w:r w:rsidRPr="003E072B">
        <w:rPr>
          <w:b/>
          <w:highlight w:val="white"/>
        </w:rPr>
        <w:t>MaxRec</w:t>
      </w:r>
      <w:r>
        <w:rPr>
          <w:highlight w:val="white"/>
        </w:rPr>
        <w:t xml:space="preserve"> (Request) – Tells the provider the maximum number of records to return in the response</w:t>
      </w:r>
    </w:p>
    <w:p w14:paraId="0F752266" w14:textId="77777777" w:rsidR="005F56F3" w:rsidRDefault="005F56F3" w:rsidP="005F56F3">
      <w:pPr>
        <w:pStyle w:val="ListParagraph"/>
        <w:numPr>
          <w:ilvl w:val="0"/>
          <w:numId w:val="13"/>
        </w:numPr>
        <w:spacing w:after="160" w:line="259" w:lineRule="auto"/>
        <w:rPr>
          <w:highlight w:val="white"/>
        </w:rPr>
      </w:pPr>
      <w:r w:rsidRPr="003E072B">
        <w:rPr>
          <w:b/>
          <w:highlight w:val="white"/>
        </w:rPr>
        <w:t>SentRec</w:t>
      </w:r>
      <w:r>
        <w:rPr>
          <w:highlight w:val="white"/>
        </w:rPr>
        <w:t xml:space="preserve"> (Response) – Tells the consumer how many records were returned; may or may not be equal to the maximum number requested</w:t>
      </w:r>
    </w:p>
    <w:p w14:paraId="1BB55556" w14:textId="77777777" w:rsidR="005F56F3" w:rsidRDefault="005F56F3" w:rsidP="005F56F3">
      <w:pPr>
        <w:pStyle w:val="ListParagraph"/>
        <w:numPr>
          <w:ilvl w:val="0"/>
          <w:numId w:val="13"/>
        </w:numPr>
        <w:spacing w:after="160" w:line="259" w:lineRule="auto"/>
        <w:rPr>
          <w:highlight w:val="white"/>
        </w:rPr>
      </w:pPr>
      <w:r w:rsidRPr="003E072B">
        <w:rPr>
          <w:b/>
          <w:highlight w:val="white"/>
        </w:rPr>
        <w:t>MoreRec</w:t>
      </w:r>
      <w:r>
        <w:rPr>
          <w:highlight w:val="white"/>
        </w:rPr>
        <w:t>(Response) – Tells the user if there are more records available than what was returned</w:t>
      </w:r>
    </w:p>
    <w:p w14:paraId="16977326" w14:textId="77777777" w:rsidR="005F56F3" w:rsidRDefault="005F56F3" w:rsidP="005F56F3">
      <w:pPr>
        <w:pStyle w:val="ListParagraph"/>
        <w:numPr>
          <w:ilvl w:val="0"/>
          <w:numId w:val="13"/>
        </w:numPr>
        <w:spacing w:after="160" w:line="259" w:lineRule="auto"/>
        <w:rPr>
          <w:highlight w:val="white"/>
        </w:rPr>
      </w:pPr>
      <w:r>
        <w:rPr>
          <w:highlight w:val="white"/>
        </w:rPr>
        <w:t>Cursor (Response) – Tells the user which record (as a number) would be next to be returned</w:t>
      </w:r>
    </w:p>
    <w:p w14:paraId="4B294767" w14:textId="77777777" w:rsidR="005F56F3" w:rsidRDefault="005F56F3" w:rsidP="005F56F3">
      <w:pPr>
        <w:pStyle w:val="ListParagraph"/>
        <w:numPr>
          <w:ilvl w:val="0"/>
          <w:numId w:val="13"/>
        </w:numPr>
        <w:spacing w:after="160" w:line="259" w:lineRule="auto"/>
        <w:rPr>
          <w:highlight w:val="white"/>
        </w:rPr>
      </w:pPr>
      <w:r w:rsidRPr="003E072B">
        <w:rPr>
          <w:b/>
          <w:highlight w:val="white"/>
        </w:rPr>
        <w:t>TotRec</w:t>
      </w:r>
      <w:r>
        <w:rPr>
          <w:highlight w:val="white"/>
        </w:rPr>
        <w:t>(Response) – Tells the user the total number of records that exist in the file that meet the criteria of the request; is not returned if Cursor was included with the request</w:t>
      </w:r>
    </w:p>
    <w:p w14:paraId="09A52904" w14:textId="77777777" w:rsidR="005F56F3" w:rsidRDefault="005F56F3" w:rsidP="005F56F3">
      <w:pPr>
        <w:pStyle w:val="ListParagraph"/>
        <w:numPr>
          <w:ilvl w:val="0"/>
          <w:numId w:val="13"/>
        </w:numPr>
        <w:spacing w:after="160" w:line="259" w:lineRule="auto"/>
        <w:rPr>
          <w:highlight w:val="white"/>
        </w:rPr>
      </w:pPr>
      <w:r>
        <w:rPr>
          <w:highlight w:val="white"/>
        </w:rPr>
        <w:t>An example can be found at the above EA link.</w:t>
      </w:r>
    </w:p>
    <w:p w14:paraId="6ECEAA48" w14:textId="77777777" w:rsidR="005F56F3" w:rsidRPr="005F56F3" w:rsidRDefault="005F56F3" w:rsidP="005F56F3">
      <w:pPr>
        <w:spacing w:after="160" w:line="259" w:lineRule="auto"/>
        <w:ind w:left="360"/>
        <w:rPr>
          <w:highlight w:val="white"/>
        </w:rPr>
      </w:pPr>
    </w:p>
    <w:p w14:paraId="202335D4" w14:textId="77777777" w:rsidR="005F56F3" w:rsidRDefault="005F56F3" w:rsidP="005F56F3">
      <w:pPr>
        <w:pStyle w:val="Heading2"/>
        <w:rPr>
          <w:highlight w:val="white"/>
        </w:rPr>
      </w:pPr>
      <w:bookmarkStart w:id="34" w:name="_Toc459721184"/>
      <w:r>
        <w:rPr>
          <w:highlight w:val="white"/>
        </w:rPr>
        <w:t>Wildcard Search</w:t>
      </w:r>
      <w:bookmarkEnd w:id="34"/>
    </w:p>
    <w:p w14:paraId="01D4C269" w14:textId="0005709D" w:rsidR="005F56F3" w:rsidRDefault="005F56F3" w:rsidP="005F56F3">
      <w:pPr>
        <w:rPr>
          <w:highlight w:val="white"/>
        </w:rPr>
      </w:pPr>
      <w:r>
        <w:rPr>
          <w:highlight w:val="white"/>
        </w:rPr>
        <w:t xml:space="preserve">Reference to EA Sharepoint Link:  </w:t>
      </w:r>
      <w:hyperlink r:id="rId39" w:history="1">
        <w:r w:rsidRPr="009179CE">
          <w:rPr>
            <w:rStyle w:val="Hyperlink"/>
            <w:highlight w:val="white"/>
          </w:rPr>
          <w:t>How do contracts convey wildcard searches</w:t>
        </w:r>
      </w:hyperlink>
    </w:p>
    <w:p w14:paraId="7626AD1B" w14:textId="77777777" w:rsidR="00201D7D" w:rsidRDefault="00201D7D" w:rsidP="005F56F3">
      <w:pPr>
        <w:rPr>
          <w:highlight w:val="white"/>
        </w:rPr>
      </w:pPr>
    </w:p>
    <w:p w14:paraId="5A32F90E" w14:textId="77777777" w:rsidR="005F56F3" w:rsidRDefault="005F56F3" w:rsidP="005F56F3">
      <w:pPr>
        <w:pStyle w:val="ListParagraph"/>
        <w:numPr>
          <w:ilvl w:val="0"/>
          <w:numId w:val="13"/>
        </w:numPr>
        <w:spacing w:after="160" w:line="259" w:lineRule="auto"/>
        <w:rPr>
          <w:highlight w:val="white"/>
        </w:rPr>
      </w:pPr>
      <w:r>
        <w:rPr>
          <w:highlight w:val="white"/>
        </w:rPr>
        <w:t>A wildcard search allows a consumer to get a response set that is dynamic based on a message request elements</w:t>
      </w:r>
    </w:p>
    <w:p w14:paraId="70896FCB" w14:textId="77777777" w:rsidR="005F56F3" w:rsidRDefault="005F56F3" w:rsidP="005F56F3">
      <w:pPr>
        <w:pStyle w:val="ListParagraph"/>
        <w:numPr>
          <w:ilvl w:val="0"/>
          <w:numId w:val="13"/>
        </w:numPr>
        <w:spacing w:after="160" w:line="259" w:lineRule="auto"/>
        <w:rPr>
          <w:highlight w:val="white"/>
        </w:rPr>
      </w:pPr>
      <w:r>
        <w:rPr>
          <w:highlight w:val="white"/>
        </w:rPr>
        <w:t>Many search filter elements need to provide a consumer a means to search for the matches</w:t>
      </w:r>
    </w:p>
    <w:p w14:paraId="6392AA31" w14:textId="77777777" w:rsidR="005F56F3" w:rsidRDefault="005F56F3" w:rsidP="005F56F3">
      <w:pPr>
        <w:pStyle w:val="ListParagraph"/>
        <w:numPr>
          <w:ilvl w:val="0"/>
          <w:numId w:val="13"/>
        </w:numPr>
        <w:spacing w:after="160" w:line="259" w:lineRule="auto"/>
        <w:rPr>
          <w:highlight w:val="white"/>
        </w:rPr>
      </w:pPr>
      <w:r>
        <w:rPr>
          <w:highlight w:val="white"/>
        </w:rPr>
        <w:t>This can be referred to as a wildcard search because the consumer does not have enough information to do an exact match search</w:t>
      </w:r>
    </w:p>
    <w:p w14:paraId="0C9805ED" w14:textId="77777777" w:rsidR="005F56F3" w:rsidRDefault="005F56F3" w:rsidP="005F56F3">
      <w:pPr>
        <w:pStyle w:val="ListParagraph"/>
        <w:numPr>
          <w:ilvl w:val="0"/>
          <w:numId w:val="13"/>
        </w:numPr>
        <w:spacing w:after="160" w:line="259" w:lineRule="auto"/>
        <w:rPr>
          <w:highlight w:val="white"/>
        </w:rPr>
      </w:pPr>
      <w:r>
        <w:rPr>
          <w:highlight w:val="white"/>
        </w:rPr>
        <w:t>These types of searches can be based on partial data value</w:t>
      </w:r>
    </w:p>
    <w:p w14:paraId="3F280CB2" w14:textId="77777777" w:rsidR="005F56F3" w:rsidRDefault="005F56F3" w:rsidP="005F56F3">
      <w:pPr>
        <w:pStyle w:val="ListParagraph"/>
        <w:numPr>
          <w:ilvl w:val="0"/>
          <w:numId w:val="13"/>
        </w:numPr>
        <w:spacing w:after="160" w:line="259" w:lineRule="auto"/>
        <w:rPr>
          <w:highlight w:val="white"/>
        </w:rPr>
      </w:pPr>
      <w:r>
        <w:rPr>
          <w:highlight w:val="white"/>
        </w:rPr>
        <w:t>The consumer needs to convey to the service provider as to the type of partial search such as but not limited to:</w:t>
      </w:r>
    </w:p>
    <w:p w14:paraId="7E7BD9F5" w14:textId="77777777" w:rsidR="005F56F3" w:rsidRPr="003E072B" w:rsidRDefault="005F56F3" w:rsidP="005F56F3">
      <w:pPr>
        <w:pStyle w:val="ListParagraph"/>
        <w:numPr>
          <w:ilvl w:val="1"/>
          <w:numId w:val="13"/>
        </w:numPr>
        <w:spacing w:after="160" w:line="259" w:lineRule="auto"/>
        <w:rPr>
          <w:b/>
          <w:highlight w:val="white"/>
        </w:rPr>
      </w:pPr>
      <w:r w:rsidRPr="003E072B">
        <w:rPr>
          <w:b/>
          <w:highlight w:val="white"/>
        </w:rPr>
        <w:t>Exact Match</w:t>
      </w:r>
    </w:p>
    <w:p w14:paraId="70658F47" w14:textId="77777777" w:rsidR="005F56F3" w:rsidRPr="003E072B" w:rsidRDefault="005F56F3" w:rsidP="005F56F3">
      <w:pPr>
        <w:pStyle w:val="ListParagraph"/>
        <w:numPr>
          <w:ilvl w:val="1"/>
          <w:numId w:val="13"/>
        </w:numPr>
        <w:spacing w:after="160" w:line="259" w:lineRule="auto"/>
        <w:rPr>
          <w:b/>
          <w:highlight w:val="white"/>
        </w:rPr>
      </w:pPr>
      <w:r w:rsidRPr="003E072B">
        <w:rPr>
          <w:b/>
          <w:highlight w:val="white"/>
        </w:rPr>
        <w:t>Contains within</w:t>
      </w:r>
    </w:p>
    <w:p w14:paraId="033679A1" w14:textId="77777777" w:rsidR="005F56F3" w:rsidRPr="003E072B" w:rsidRDefault="005F56F3" w:rsidP="005F56F3">
      <w:pPr>
        <w:pStyle w:val="ListParagraph"/>
        <w:numPr>
          <w:ilvl w:val="1"/>
          <w:numId w:val="13"/>
        </w:numPr>
        <w:spacing w:after="160" w:line="259" w:lineRule="auto"/>
        <w:rPr>
          <w:b/>
          <w:highlight w:val="white"/>
        </w:rPr>
      </w:pPr>
      <w:r w:rsidRPr="003E072B">
        <w:rPr>
          <w:b/>
          <w:highlight w:val="white"/>
        </w:rPr>
        <w:t>Starts With</w:t>
      </w:r>
    </w:p>
    <w:p w14:paraId="5BE4B914" w14:textId="77777777" w:rsidR="005F56F3" w:rsidRPr="003E072B" w:rsidRDefault="005F56F3" w:rsidP="005F56F3">
      <w:pPr>
        <w:pStyle w:val="ListParagraph"/>
        <w:numPr>
          <w:ilvl w:val="1"/>
          <w:numId w:val="13"/>
        </w:numPr>
        <w:spacing w:after="160" w:line="259" w:lineRule="auto"/>
        <w:rPr>
          <w:b/>
          <w:highlight w:val="white"/>
        </w:rPr>
      </w:pPr>
      <w:r w:rsidRPr="003E072B">
        <w:rPr>
          <w:b/>
          <w:highlight w:val="white"/>
        </w:rPr>
        <w:t>Ends With</w:t>
      </w:r>
    </w:p>
    <w:p w14:paraId="709D18D2" w14:textId="77777777" w:rsidR="005F56F3" w:rsidRDefault="005F56F3" w:rsidP="005F56F3">
      <w:pPr>
        <w:pStyle w:val="ListParagraph"/>
        <w:numPr>
          <w:ilvl w:val="0"/>
          <w:numId w:val="13"/>
        </w:numPr>
        <w:spacing w:after="160" w:line="259" w:lineRule="auto"/>
        <w:rPr>
          <w:highlight w:val="white"/>
        </w:rPr>
      </w:pPr>
      <w:r>
        <w:rPr>
          <w:highlight w:val="white"/>
        </w:rPr>
        <w:lastRenderedPageBreak/>
        <w:t>A service provider cannot require exact case matches</w:t>
      </w:r>
    </w:p>
    <w:p w14:paraId="55CE17FD" w14:textId="77777777" w:rsidR="005F56F3" w:rsidRDefault="005F56F3" w:rsidP="005F56F3">
      <w:pPr>
        <w:pStyle w:val="ListParagraph"/>
        <w:numPr>
          <w:ilvl w:val="1"/>
          <w:numId w:val="13"/>
        </w:numPr>
        <w:spacing w:after="160" w:line="259" w:lineRule="auto"/>
        <w:rPr>
          <w:highlight w:val="white"/>
        </w:rPr>
      </w:pPr>
      <w:r>
        <w:rPr>
          <w:highlight w:val="white"/>
        </w:rPr>
        <w:t>For example, if a consumer submits a last name data value of ~mcgrath~ then the service provider should respond back with any data values that match regardless of case which could include but not limited to ~McGrath~, ~Mcgrath~, ~mcgrath~, ~MCGRATH~ or any combination of case difference thereafter</w:t>
      </w:r>
    </w:p>
    <w:p w14:paraId="5E7B2DBC" w14:textId="77777777" w:rsidR="005F56F3" w:rsidRDefault="005F56F3" w:rsidP="005F56F3">
      <w:pPr>
        <w:ind w:left="1080"/>
        <w:rPr>
          <w:highlight w:val="white"/>
        </w:rPr>
      </w:pPr>
    </w:p>
    <w:p w14:paraId="36BB9AAC" w14:textId="77777777" w:rsidR="005F56F3" w:rsidRPr="003E072B" w:rsidRDefault="005F56F3" w:rsidP="005F56F3">
      <w:pPr>
        <w:pStyle w:val="Heading1"/>
        <w:rPr>
          <w:b w:val="0"/>
          <w:sz w:val="40"/>
          <w:highlight w:val="white"/>
        </w:rPr>
      </w:pPr>
      <w:bookmarkStart w:id="35" w:name="_Toc459721185"/>
      <w:r w:rsidRPr="003E072B">
        <w:rPr>
          <w:b w:val="0"/>
          <w:sz w:val="40"/>
          <w:highlight w:val="white"/>
        </w:rPr>
        <w:t>Misc Information</w:t>
      </w:r>
      <w:bookmarkEnd w:id="35"/>
    </w:p>
    <w:p w14:paraId="56298236" w14:textId="77777777" w:rsidR="005F56F3" w:rsidRDefault="005F56F3" w:rsidP="005F56F3">
      <w:pPr>
        <w:rPr>
          <w:highlight w:val="white"/>
        </w:rPr>
      </w:pPr>
    </w:p>
    <w:p w14:paraId="117547A2" w14:textId="77777777" w:rsidR="005F56F3" w:rsidRDefault="005F56F3" w:rsidP="005F56F3">
      <w:pPr>
        <w:pStyle w:val="Heading2"/>
      </w:pPr>
      <w:bookmarkStart w:id="36" w:name="_Toc459721186"/>
      <w:r>
        <w:t>Authentication User Credentials</w:t>
      </w:r>
      <w:bookmarkEnd w:id="36"/>
    </w:p>
    <w:p w14:paraId="5B49C88C" w14:textId="77777777" w:rsidR="005F56F3" w:rsidRDefault="005F56F3" w:rsidP="005F56F3">
      <w:pPr>
        <w:pStyle w:val="ListParagraph"/>
        <w:numPr>
          <w:ilvl w:val="0"/>
          <w:numId w:val="13"/>
        </w:numPr>
        <w:spacing w:after="160" w:line="259" w:lineRule="auto"/>
      </w:pPr>
      <w:r>
        <w:t>Authentication of end user credentials in the form of a WS Security Element that contains a single SAML V2.0 assertion</w:t>
      </w:r>
    </w:p>
    <w:p w14:paraId="389F93A1" w14:textId="77777777" w:rsidR="005F56F3" w:rsidRDefault="00690236" w:rsidP="005F56F3">
      <w:pPr>
        <w:ind w:firstLine="720"/>
      </w:pPr>
      <w:hyperlink r:id="rId40" w:history="1">
        <w:r w:rsidR="005F56F3" w:rsidRPr="005B23E5">
          <w:rPr>
            <w:rStyle w:val="Hyperlink"/>
          </w:rPr>
          <w:t>http://docs.oasis-open.org/security/saml/v2.0/saml-core-2.0-os.pdf</w:t>
        </w:r>
      </w:hyperlink>
    </w:p>
    <w:p w14:paraId="5CEF4920" w14:textId="77777777" w:rsidR="005F56F3" w:rsidRDefault="005F56F3" w:rsidP="005F56F3">
      <w:pPr>
        <w:ind w:firstLine="720"/>
        <w:rPr>
          <w:highlight w:val="white"/>
        </w:rPr>
      </w:pPr>
    </w:p>
    <w:p w14:paraId="62D52EF5" w14:textId="77777777" w:rsidR="005F56F3" w:rsidRDefault="005F56F3" w:rsidP="005F56F3">
      <w:pPr>
        <w:pStyle w:val="Heading2"/>
      </w:pPr>
      <w:bookmarkStart w:id="37" w:name="_Toc459721187"/>
      <w:r>
        <w:t>Custom Elements</w:t>
      </w:r>
      <w:bookmarkEnd w:id="37"/>
    </w:p>
    <w:p w14:paraId="27776125" w14:textId="77777777" w:rsidR="005F56F3" w:rsidRDefault="005F56F3" w:rsidP="005F56F3">
      <w:pPr>
        <w:rPr>
          <w:rFonts w:ascii="Calibri" w:hAnsi="Calibri"/>
          <w:sz w:val="23"/>
          <w:szCs w:val="23"/>
          <w:shd w:val="clear" w:color="auto" w:fill="FFFFFF"/>
        </w:rPr>
      </w:pPr>
      <w:r w:rsidRPr="0092386E">
        <w:rPr>
          <w:rFonts w:ascii="Calibri" w:hAnsi="Calibri"/>
          <w:sz w:val="23"/>
          <w:szCs w:val="23"/>
          <w:shd w:val="clear" w:color="auto" w:fill="FFFFFF"/>
        </w:rPr>
        <w:t>The EA XSD contracts</w:t>
      </w:r>
      <w:r w:rsidRPr="0092386E">
        <w:rPr>
          <w:rStyle w:val="apple-converted-space"/>
          <w:rFonts w:ascii="Calibri" w:hAnsi="Calibri"/>
          <w:sz w:val="23"/>
          <w:szCs w:val="23"/>
          <w:shd w:val="clear" w:color="auto" w:fill="FFFFFF"/>
        </w:rPr>
        <w:t> </w:t>
      </w:r>
      <w:r w:rsidRPr="0092386E">
        <w:rPr>
          <w:rFonts w:ascii="Calibri" w:hAnsi="Calibri"/>
          <w:i/>
          <w:iCs/>
          <w:sz w:val="23"/>
          <w:szCs w:val="23"/>
          <w:shd w:val="clear" w:color="auto" w:fill="FFFFFF"/>
        </w:rPr>
        <w:t>wildcard</w:t>
      </w:r>
      <w:r w:rsidRPr="0092386E">
        <w:rPr>
          <w:rStyle w:val="apple-converted-space"/>
          <w:rFonts w:ascii="Calibri" w:hAnsi="Calibri"/>
          <w:i/>
          <w:iCs/>
          <w:sz w:val="23"/>
          <w:szCs w:val="23"/>
          <w:shd w:val="clear" w:color="auto" w:fill="FFFFFF"/>
        </w:rPr>
        <w:t> </w:t>
      </w:r>
      <w:r w:rsidRPr="0092386E">
        <w:rPr>
          <w:rFonts w:ascii="Calibri" w:hAnsi="Calibri"/>
          <w:sz w:val="23"/>
          <w:szCs w:val="23"/>
          <w:shd w:val="clear" w:color="auto" w:fill="FFFFFF"/>
        </w:rPr>
        <w:t>schema is provided by means of a</w:t>
      </w:r>
      <w:r w:rsidRPr="0092386E">
        <w:rPr>
          <w:rStyle w:val="apple-converted-space"/>
          <w:rFonts w:ascii="Calibri" w:hAnsi="Calibri"/>
          <w:sz w:val="23"/>
          <w:szCs w:val="23"/>
          <w:shd w:val="clear" w:color="auto" w:fill="FFFFFF"/>
        </w:rPr>
        <w:t> </w:t>
      </w:r>
      <w:r w:rsidRPr="0092386E">
        <w:rPr>
          <w:rFonts w:ascii="Calibri" w:hAnsi="Calibri"/>
          <w:i/>
          <w:iCs/>
          <w:sz w:val="23"/>
          <w:szCs w:val="23"/>
          <w:shd w:val="clear" w:color="auto" w:fill="FFFFFF"/>
        </w:rPr>
        <w:t>custom</w:t>
      </w:r>
      <w:r w:rsidRPr="0092386E">
        <w:rPr>
          <w:rStyle w:val="apple-converted-space"/>
          <w:rFonts w:ascii="Calibri" w:hAnsi="Calibri"/>
          <w:i/>
          <w:iCs/>
          <w:sz w:val="23"/>
          <w:szCs w:val="23"/>
          <w:shd w:val="clear" w:color="auto" w:fill="FFFFFF"/>
        </w:rPr>
        <w:t> </w:t>
      </w:r>
      <w:r w:rsidRPr="0092386E">
        <w:rPr>
          <w:rFonts w:ascii="Calibri" w:hAnsi="Calibri"/>
          <w:sz w:val="23"/>
          <w:szCs w:val="23"/>
          <w:shd w:val="clear" w:color="auto" w:fill="FFFFFF"/>
        </w:rPr>
        <w:t>complex.  The custom complex (Custom_CType) provides a mean for institution specific data as an extension point for custom variations of the XSD common dictionary.  The</w:t>
      </w:r>
      <w:r w:rsidRPr="0092386E">
        <w:rPr>
          <w:rStyle w:val="apple-converted-space"/>
          <w:rFonts w:ascii="Calibri" w:hAnsi="Calibri"/>
          <w:sz w:val="23"/>
          <w:szCs w:val="23"/>
          <w:shd w:val="clear" w:color="auto" w:fill="FFFFFF"/>
        </w:rPr>
        <w:t> </w:t>
      </w:r>
      <w:r w:rsidRPr="0092386E">
        <w:rPr>
          <w:rFonts w:ascii="Calibri" w:hAnsi="Calibri"/>
          <w:i/>
          <w:iCs/>
          <w:sz w:val="23"/>
          <w:szCs w:val="23"/>
          <w:shd w:val="clear" w:color="auto" w:fill="FFFFFF"/>
        </w:rPr>
        <w:t>##other namespace</w:t>
      </w:r>
      <w:r w:rsidRPr="0092386E">
        <w:rPr>
          <w:rStyle w:val="apple-converted-space"/>
          <w:rFonts w:ascii="Calibri" w:hAnsi="Calibri"/>
          <w:i/>
          <w:iCs/>
          <w:sz w:val="23"/>
          <w:szCs w:val="23"/>
          <w:shd w:val="clear" w:color="auto" w:fill="FFFFFF"/>
        </w:rPr>
        <w:t> </w:t>
      </w:r>
      <w:r w:rsidRPr="0092386E">
        <w:rPr>
          <w:rFonts w:ascii="Calibri" w:hAnsi="Calibri"/>
          <w:sz w:val="23"/>
          <w:szCs w:val="23"/>
          <w:shd w:val="clear" w:color="auto" w:fill="FFFFFF"/>
        </w:rPr>
        <w:t>property is leveraged as this allows all elements which are from namespace other than targetNamespace. </w:t>
      </w:r>
    </w:p>
    <w:p w14:paraId="29D690C0" w14:textId="462D473A" w:rsidR="005F56F3" w:rsidRDefault="005F56F3" w:rsidP="005F56F3">
      <w:pPr>
        <w:rPr>
          <w:rFonts w:ascii="Calibri" w:hAnsi="Calibri"/>
          <w:sz w:val="23"/>
          <w:szCs w:val="23"/>
          <w:shd w:val="clear" w:color="auto" w:fill="FFFFFF"/>
        </w:rPr>
      </w:pPr>
      <w:r>
        <w:rPr>
          <w:rFonts w:ascii="Calibri" w:hAnsi="Calibri"/>
          <w:sz w:val="23"/>
          <w:szCs w:val="23"/>
          <w:shd w:val="clear" w:color="auto" w:fill="FFFFFF"/>
        </w:rPr>
        <w:t xml:space="preserve">EA Sharepoint Link:  </w:t>
      </w:r>
      <w:hyperlink r:id="rId41" w:history="1">
        <w:r w:rsidRPr="0092386E">
          <w:rPr>
            <w:rStyle w:val="Hyperlink"/>
            <w:rFonts w:ascii="Calibri" w:hAnsi="Calibri"/>
            <w:sz w:val="23"/>
            <w:szCs w:val="23"/>
            <w:shd w:val="clear" w:color="auto" w:fill="FFFFFF"/>
          </w:rPr>
          <w:t>Can a consumer deliver Custom Element(s)</w:t>
        </w:r>
      </w:hyperlink>
    </w:p>
    <w:p w14:paraId="277BD418" w14:textId="77777777" w:rsidR="005F56F3" w:rsidRDefault="005F56F3" w:rsidP="005F56F3">
      <w:pPr>
        <w:rPr>
          <w:rFonts w:ascii="Calibri" w:hAnsi="Calibri"/>
          <w:sz w:val="23"/>
          <w:szCs w:val="23"/>
          <w:shd w:val="clear" w:color="auto" w:fill="FFFFFF"/>
        </w:rPr>
      </w:pPr>
    </w:p>
    <w:p w14:paraId="548454FD" w14:textId="77777777" w:rsidR="005F56F3" w:rsidRDefault="005F56F3" w:rsidP="005F56F3">
      <w:pPr>
        <w:rPr>
          <w:rFonts w:ascii="Calibri" w:hAnsi="Calibri"/>
          <w:sz w:val="23"/>
          <w:szCs w:val="23"/>
          <w:shd w:val="clear" w:color="auto" w:fill="FFFFFF"/>
        </w:rPr>
      </w:pPr>
    </w:p>
    <w:p w14:paraId="73BD578E" w14:textId="77777777" w:rsidR="005F56F3" w:rsidRDefault="005F56F3" w:rsidP="005F56F3">
      <w:pPr>
        <w:pStyle w:val="Heading2"/>
        <w:rPr>
          <w:highlight w:val="white"/>
        </w:rPr>
      </w:pPr>
      <w:bookmarkStart w:id="38" w:name="_Toc459721188"/>
      <w:r>
        <w:rPr>
          <w:highlight w:val="white"/>
        </w:rPr>
        <w:t>Documented Choice Statements</w:t>
      </w:r>
      <w:bookmarkEnd w:id="38"/>
    </w:p>
    <w:p w14:paraId="41D4E722" w14:textId="57AEE6B0" w:rsidR="005F56F3" w:rsidRDefault="005F56F3" w:rsidP="005F56F3">
      <w:pPr>
        <w:rPr>
          <w:highlight w:val="white"/>
        </w:rPr>
      </w:pPr>
      <w:r>
        <w:rPr>
          <w:highlight w:val="white"/>
        </w:rPr>
        <w:t xml:space="preserve">Reference to EA Sharepoint Link: </w:t>
      </w:r>
      <w:hyperlink r:id="rId42" w:history="1">
        <w:r w:rsidRPr="00AF1457">
          <w:rPr>
            <w:rStyle w:val="Hyperlink"/>
            <w:highlight w:val="white"/>
          </w:rPr>
          <w:t>Usage of Choice Statements</w:t>
        </w:r>
      </w:hyperlink>
    </w:p>
    <w:p w14:paraId="44CBD234" w14:textId="77777777" w:rsidR="00201D7D" w:rsidRDefault="00201D7D" w:rsidP="005F56F3">
      <w:pPr>
        <w:rPr>
          <w:highlight w:val="white"/>
        </w:rPr>
      </w:pPr>
    </w:p>
    <w:p w14:paraId="1FB3E9A2" w14:textId="77777777" w:rsidR="005F56F3" w:rsidRDefault="005F56F3" w:rsidP="005F56F3">
      <w:pPr>
        <w:pStyle w:val="ListParagraph"/>
        <w:numPr>
          <w:ilvl w:val="0"/>
          <w:numId w:val="13"/>
        </w:numPr>
        <w:spacing w:after="160" w:line="259" w:lineRule="auto"/>
        <w:rPr>
          <w:highlight w:val="white"/>
        </w:rPr>
      </w:pPr>
      <w:r>
        <w:rPr>
          <w:highlight w:val="white"/>
        </w:rPr>
        <w:t>EA does not make usage of xsd:choice statements because:</w:t>
      </w:r>
    </w:p>
    <w:p w14:paraId="54169D01" w14:textId="77777777" w:rsidR="005F56F3" w:rsidRDefault="005F56F3" w:rsidP="005F56F3">
      <w:pPr>
        <w:pStyle w:val="ListParagraph"/>
        <w:numPr>
          <w:ilvl w:val="1"/>
          <w:numId w:val="13"/>
        </w:numPr>
        <w:spacing w:after="160" w:line="259" w:lineRule="auto"/>
        <w:rPr>
          <w:highlight w:val="white"/>
        </w:rPr>
      </w:pPr>
      <w:r>
        <w:rPr>
          <w:highlight w:val="white"/>
        </w:rPr>
        <w:t>Some programming languages do not provide an explicit mapping from xsd:choice whenever a code generator encounters xsd:choice in a type definition, it could map that type to a less than friendly API</w:t>
      </w:r>
    </w:p>
    <w:p w14:paraId="02920F33" w14:textId="77777777" w:rsidR="005F56F3" w:rsidRDefault="005F56F3" w:rsidP="005F56F3">
      <w:pPr>
        <w:pStyle w:val="ListParagraph"/>
        <w:numPr>
          <w:ilvl w:val="1"/>
          <w:numId w:val="13"/>
        </w:numPr>
        <w:spacing w:after="160" w:line="259" w:lineRule="auto"/>
        <w:rPr>
          <w:highlight w:val="white"/>
        </w:rPr>
      </w:pPr>
      <w:r>
        <w:rPr>
          <w:highlight w:val="white"/>
        </w:rPr>
        <w:t>XSD does not permit versioning within the choice statement which creates a challenge to maintain forward compatibility.</w:t>
      </w:r>
    </w:p>
    <w:p w14:paraId="385DD738" w14:textId="77777777" w:rsidR="005F56F3" w:rsidRDefault="005F56F3" w:rsidP="005F56F3">
      <w:pPr>
        <w:pStyle w:val="ListParagraph"/>
        <w:numPr>
          <w:ilvl w:val="0"/>
          <w:numId w:val="13"/>
        </w:numPr>
        <w:spacing w:after="160" w:line="259" w:lineRule="auto"/>
        <w:rPr>
          <w:highlight w:val="white"/>
        </w:rPr>
      </w:pPr>
      <w:r>
        <w:rPr>
          <w:highlight w:val="white"/>
        </w:rPr>
        <w:t>EA makes use of documented choice statements.</w:t>
      </w:r>
    </w:p>
    <w:p w14:paraId="031641F6" w14:textId="77777777" w:rsidR="005F56F3" w:rsidRDefault="005F56F3" w:rsidP="005F56F3">
      <w:pPr>
        <w:pStyle w:val="ListParagraph"/>
        <w:numPr>
          <w:ilvl w:val="1"/>
          <w:numId w:val="13"/>
        </w:numPr>
        <w:spacing w:after="160" w:line="259" w:lineRule="auto"/>
        <w:rPr>
          <w:highlight w:val="white"/>
        </w:rPr>
      </w:pPr>
      <w:r>
        <w:rPr>
          <w:highlight w:val="white"/>
        </w:rPr>
        <w:t>The XSD syntax in itself does not convey a specific behavior but the comments provided via either XML comments or annotations does convey this behavior</w:t>
      </w:r>
    </w:p>
    <w:p w14:paraId="07ED30D8" w14:textId="77777777" w:rsidR="005F56F3" w:rsidRDefault="005F56F3" w:rsidP="005F56F3">
      <w:pPr>
        <w:pStyle w:val="ListParagraph"/>
        <w:numPr>
          <w:ilvl w:val="1"/>
          <w:numId w:val="13"/>
        </w:numPr>
        <w:spacing w:after="160" w:line="259" w:lineRule="auto"/>
        <w:rPr>
          <w:highlight w:val="white"/>
        </w:rPr>
      </w:pPr>
      <w:r>
        <w:rPr>
          <w:highlight w:val="white"/>
        </w:rPr>
        <w:t>The disadvantage to this method is that it requires a developer to read the XSD in order to understand behavior rather than allowing a code generator toolkit to understand based on XSD syntax</w:t>
      </w:r>
    </w:p>
    <w:p w14:paraId="510EA616" w14:textId="77777777" w:rsidR="005F56F3" w:rsidRDefault="005F56F3" w:rsidP="005F56F3">
      <w:pPr>
        <w:pStyle w:val="Heading2"/>
      </w:pPr>
      <w:bookmarkStart w:id="39" w:name="_Toc459721189"/>
      <w:r>
        <w:lastRenderedPageBreak/>
        <w:t>Extending and EA XSD Contract</w:t>
      </w:r>
      <w:bookmarkEnd w:id="39"/>
    </w:p>
    <w:p w14:paraId="3A068541" w14:textId="77777777" w:rsidR="005F56F3" w:rsidRPr="006E0AFE" w:rsidRDefault="005F56F3" w:rsidP="005F56F3">
      <w:r w:rsidRPr="006E0AFE">
        <w:rPr>
          <w:rFonts w:ascii="Calibri" w:hAnsi="Calibri"/>
          <w:sz w:val="23"/>
          <w:szCs w:val="23"/>
          <w:shd w:val="clear" w:color="auto" w:fill="FFFFFF"/>
        </w:rPr>
        <w:t>EA XSD contracts som</w:t>
      </w:r>
      <w:r>
        <w:rPr>
          <w:rFonts w:ascii="Calibri" w:hAnsi="Calibri"/>
          <w:sz w:val="23"/>
          <w:szCs w:val="23"/>
          <w:shd w:val="clear" w:color="auto" w:fill="FFFFFF"/>
        </w:rPr>
        <w:t>e</w:t>
      </w:r>
      <w:r w:rsidRPr="006E0AFE">
        <w:rPr>
          <w:rFonts w:ascii="Calibri" w:hAnsi="Calibri"/>
          <w:sz w:val="23"/>
          <w:szCs w:val="23"/>
          <w:shd w:val="clear" w:color="auto" w:fill="FFFFFF"/>
        </w:rPr>
        <w:t>times have to be extended to allow for messaging components that can be exposed within the Jack Henry enterprise but not to Third Party Consumers.    There are two categories of XSD extension contracts; (1)</w:t>
      </w:r>
      <w:r w:rsidRPr="006E0AFE">
        <w:rPr>
          <w:rStyle w:val="apple-converted-space"/>
          <w:rFonts w:ascii="Calibri" w:hAnsi="Calibri"/>
          <w:sz w:val="23"/>
          <w:szCs w:val="23"/>
          <w:shd w:val="clear" w:color="auto" w:fill="FFFFFF"/>
        </w:rPr>
        <w:t> </w:t>
      </w:r>
      <w:r w:rsidRPr="006E0AFE">
        <w:rPr>
          <w:rFonts w:ascii="Calibri" w:hAnsi="Calibri"/>
          <w:i/>
          <w:iCs/>
          <w:sz w:val="23"/>
          <w:szCs w:val="23"/>
          <w:shd w:val="clear" w:color="auto" w:fill="FFFFFF"/>
        </w:rPr>
        <w:t>Me to Me</w:t>
      </w:r>
      <w:r w:rsidRPr="006E0AFE">
        <w:rPr>
          <w:rStyle w:val="apple-converted-space"/>
          <w:rFonts w:ascii="Calibri" w:hAnsi="Calibri"/>
          <w:sz w:val="23"/>
          <w:szCs w:val="23"/>
          <w:shd w:val="clear" w:color="auto" w:fill="FFFFFF"/>
        </w:rPr>
        <w:t> </w:t>
      </w:r>
      <w:r w:rsidRPr="006E0AFE">
        <w:rPr>
          <w:rFonts w:ascii="Calibri" w:hAnsi="Calibri"/>
          <w:sz w:val="23"/>
          <w:szCs w:val="23"/>
          <w:shd w:val="clear" w:color="auto" w:fill="FFFFFF"/>
        </w:rPr>
        <w:t>and (2)</w:t>
      </w:r>
      <w:r w:rsidRPr="006E0AFE">
        <w:rPr>
          <w:rStyle w:val="apple-converted-space"/>
          <w:rFonts w:ascii="Calibri" w:hAnsi="Calibri"/>
          <w:sz w:val="23"/>
          <w:szCs w:val="23"/>
          <w:shd w:val="clear" w:color="auto" w:fill="FFFFFF"/>
        </w:rPr>
        <w:t> </w:t>
      </w:r>
      <w:r w:rsidRPr="006E0AFE">
        <w:rPr>
          <w:rFonts w:ascii="Calibri" w:hAnsi="Calibri"/>
          <w:i/>
          <w:iCs/>
          <w:sz w:val="23"/>
          <w:szCs w:val="23"/>
          <w:shd w:val="clear" w:color="auto" w:fill="FFFFFF"/>
        </w:rPr>
        <w:t>Us to Us</w:t>
      </w:r>
      <w:r w:rsidRPr="006E0AFE">
        <w:rPr>
          <w:rFonts w:ascii="Calibri" w:hAnsi="Calibri"/>
          <w:sz w:val="23"/>
          <w:szCs w:val="23"/>
          <w:shd w:val="clear" w:color="auto" w:fill="FFFFFF"/>
        </w:rPr>
        <w:t>.  The</w:t>
      </w:r>
      <w:r w:rsidRPr="006E0AFE">
        <w:rPr>
          <w:rStyle w:val="apple-converted-space"/>
          <w:rFonts w:ascii="Calibri" w:hAnsi="Calibri"/>
          <w:sz w:val="23"/>
          <w:szCs w:val="23"/>
          <w:shd w:val="clear" w:color="auto" w:fill="FFFFFF"/>
        </w:rPr>
        <w:t> </w:t>
      </w:r>
      <w:r w:rsidRPr="006E0AFE">
        <w:rPr>
          <w:rFonts w:ascii="Calibri" w:hAnsi="Calibri"/>
          <w:i/>
          <w:iCs/>
          <w:sz w:val="23"/>
          <w:szCs w:val="23"/>
          <w:shd w:val="clear" w:color="auto" w:fill="FFFFFF"/>
        </w:rPr>
        <w:t>Me to Me</w:t>
      </w:r>
      <w:r w:rsidRPr="006E0AFE">
        <w:rPr>
          <w:rStyle w:val="apple-converted-space"/>
          <w:rFonts w:ascii="Calibri" w:hAnsi="Calibri"/>
          <w:sz w:val="23"/>
          <w:szCs w:val="23"/>
          <w:shd w:val="clear" w:color="auto" w:fill="FFFFFF"/>
        </w:rPr>
        <w:t> </w:t>
      </w:r>
      <w:r w:rsidRPr="006E0AFE">
        <w:rPr>
          <w:rFonts w:ascii="Calibri" w:hAnsi="Calibri"/>
          <w:sz w:val="23"/>
          <w:szCs w:val="23"/>
          <w:shd w:val="clear" w:color="auto" w:fill="FFFFFF"/>
        </w:rPr>
        <w:t>category are for XSD extensions when the consumer and the service provider are the same application.  The</w:t>
      </w:r>
      <w:r w:rsidRPr="006E0AFE">
        <w:rPr>
          <w:rStyle w:val="apple-converted-space"/>
          <w:rFonts w:ascii="Calibri" w:hAnsi="Calibri"/>
          <w:sz w:val="23"/>
          <w:szCs w:val="23"/>
          <w:shd w:val="clear" w:color="auto" w:fill="FFFFFF"/>
        </w:rPr>
        <w:t> </w:t>
      </w:r>
      <w:r w:rsidRPr="006E0AFE">
        <w:rPr>
          <w:rFonts w:ascii="Calibri" w:hAnsi="Calibri"/>
          <w:i/>
          <w:iCs/>
          <w:sz w:val="23"/>
          <w:szCs w:val="23"/>
          <w:shd w:val="clear" w:color="auto" w:fill="FFFFFF"/>
        </w:rPr>
        <w:t>Us to Us</w:t>
      </w:r>
      <w:r w:rsidRPr="006E0AFE">
        <w:rPr>
          <w:rStyle w:val="apple-converted-space"/>
          <w:rFonts w:ascii="Calibri" w:hAnsi="Calibri"/>
          <w:sz w:val="23"/>
          <w:szCs w:val="23"/>
          <w:shd w:val="clear" w:color="auto" w:fill="FFFFFF"/>
        </w:rPr>
        <w:t> </w:t>
      </w:r>
      <w:r w:rsidRPr="006E0AFE">
        <w:rPr>
          <w:rFonts w:ascii="Calibri" w:hAnsi="Calibri"/>
          <w:sz w:val="23"/>
          <w:szCs w:val="23"/>
          <w:shd w:val="clear" w:color="auto" w:fill="FFFFFF"/>
        </w:rPr>
        <w:t>category are for XSD extensions when there are requirements within the enterprise applications specifically for ease of implementation but not to be exposed to Third Party applications.</w:t>
      </w:r>
    </w:p>
    <w:p w14:paraId="2732D5F2" w14:textId="1CD9FFE3" w:rsidR="005F56F3" w:rsidRDefault="005F56F3" w:rsidP="005F56F3">
      <w:r>
        <w:t xml:space="preserve">EA SharePoint Link:  </w:t>
      </w:r>
      <w:hyperlink r:id="rId43" w:history="1">
        <w:r w:rsidRPr="006E0AFE">
          <w:rPr>
            <w:rStyle w:val="Hyperlink"/>
          </w:rPr>
          <w:t>How can a service provider extend an EA XSD contract</w:t>
        </w:r>
      </w:hyperlink>
    </w:p>
    <w:p w14:paraId="64467BC1" w14:textId="77777777" w:rsidR="005F56F3" w:rsidRDefault="005F56F3" w:rsidP="005F56F3">
      <w:pPr>
        <w:rPr>
          <w:rFonts w:ascii="Calibri" w:hAnsi="Calibri"/>
          <w:sz w:val="23"/>
          <w:szCs w:val="23"/>
          <w:shd w:val="clear" w:color="auto" w:fill="FFFFFF"/>
        </w:rPr>
      </w:pPr>
    </w:p>
    <w:p w14:paraId="7F0688F4" w14:textId="77777777" w:rsidR="005F56F3" w:rsidRDefault="005F56F3" w:rsidP="005F56F3">
      <w:pPr>
        <w:pStyle w:val="Heading2"/>
      </w:pPr>
      <w:bookmarkStart w:id="40" w:name="_Toc459721190"/>
      <w:r>
        <w:t>Forced Elements</w:t>
      </w:r>
      <w:bookmarkEnd w:id="40"/>
    </w:p>
    <w:p w14:paraId="38C103C9" w14:textId="77777777" w:rsidR="005F56F3" w:rsidRDefault="005F56F3" w:rsidP="005F56F3">
      <w:pPr>
        <w:rPr>
          <w:rFonts w:ascii="Calibri" w:hAnsi="Calibri"/>
          <w:shd w:val="clear" w:color="auto" w:fill="FFFFFF"/>
        </w:rPr>
      </w:pPr>
      <w:r w:rsidRPr="0092386E">
        <w:rPr>
          <w:rFonts w:ascii="Calibri" w:hAnsi="Calibri"/>
          <w:shd w:val="clear" w:color="auto" w:fill="FFFFFF"/>
        </w:rPr>
        <w:t>The vast majority of EA XSD message elements are optional because messages often are supported by multiple service providers. </w:t>
      </w:r>
      <w:r w:rsidRPr="0092386E">
        <w:rPr>
          <w:rStyle w:val="apple-converted-space"/>
          <w:rFonts w:ascii="Calibri" w:hAnsi="Calibri"/>
          <w:shd w:val="clear" w:color="auto" w:fill="FFFFFF"/>
        </w:rPr>
        <w:t> </w:t>
      </w:r>
      <w:r w:rsidRPr="0092386E">
        <w:rPr>
          <w:rFonts w:ascii="Calibri" w:hAnsi="Calibri"/>
          <w:shd w:val="clear" w:color="auto" w:fill="FFFFFF"/>
        </w:rPr>
        <w:t>This can be the cause of some ambiguity on the part of the message receiver (consumer) when an element, understood by the service provider, but not returned in the message because the element is optional.</w:t>
      </w:r>
    </w:p>
    <w:p w14:paraId="5FBAF555" w14:textId="2CE9AEA9" w:rsidR="005F56F3" w:rsidRDefault="005F56F3" w:rsidP="005F56F3">
      <w:pPr>
        <w:rPr>
          <w:rFonts w:ascii="Calibri" w:hAnsi="Calibri"/>
          <w:shd w:val="clear" w:color="auto" w:fill="FFFFFF"/>
        </w:rPr>
      </w:pPr>
      <w:r>
        <w:rPr>
          <w:rFonts w:ascii="Calibri" w:hAnsi="Calibri"/>
          <w:shd w:val="clear" w:color="auto" w:fill="FFFFFF"/>
        </w:rPr>
        <w:t xml:space="preserve">EA SharePoint Link: </w:t>
      </w:r>
      <w:hyperlink r:id="rId44" w:history="1">
        <w:r w:rsidRPr="0092386E">
          <w:rPr>
            <w:rStyle w:val="Hyperlink"/>
            <w:rFonts w:ascii="Calibri" w:hAnsi="Calibri"/>
            <w:shd w:val="clear" w:color="auto" w:fill="FFFFFF"/>
          </w:rPr>
          <w:t>What is the guidance for Forced Elements</w:t>
        </w:r>
      </w:hyperlink>
    </w:p>
    <w:p w14:paraId="2262AA61" w14:textId="77777777" w:rsidR="005F56F3" w:rsidRDefault="005F56F3" w:rsidP="005F56F3">
      <w:pPr>
        <w:rPr>
          <w:rFonts w:ascii="Calibri" w:hAnsi="Calibri"/>
          <w:shd w:val="clear" w:color="auto" w:fill="FFFFFF"/>
        </w:rPr>
      </w:pPr>
    </w:p>
    <w:p w14:paraId="3E2EFF50" w14:textId="77777777" w:rsidR="005F56F3" w:rsidRDefault="005F56F3" w:rsidP="005F56F3">
      <w:pPr>
        <w:pStyle w:val="Heading2"/>
      </w:pPr>
      <w:bookmarkStart w:id="41" w:name="_Toc459721191"/>
      <w:r>
        <w:t>JHANull Attribute</w:t>
      </w:r>
      <w:bookmarkEnd w:id="41"/>
    </w:p>
    <w:p w14:paraId="2C05831F" w14:textId="21A349DC" w:rsidR="005F56F3" w:rsidRDefault="005F56F3" w:rsidP="005F56F3">
      <w:r>
        <w:t xml:space="preserve">Reference EA Link:  </w:t>
      </w:r>
      <w:hyperlink r:id="rId45" w:history="1">
        <w:r w:rsidRPr="00F831C8">
          <w:rPr>
            <w:rStyle w:val="Hyperlink"/>
          </w:rPr>
          <w:t>What is the purpose of the JHANull attribute</w:t>
        </w:r>
      </w:hyperlink>
    </w:p>
    <w:p w14:paraId="5A4BF639" w14:textId="77777777" w:rsidR="00201D7D" w:rsidRDefault="00201D7D" w:rsidP="005F56F3"/>
    <w:p w14:paraId="6A83F4AE" w14:textId="77777777" w:rsidR="005F56F3" w:rsidRDefault="005F56F3" w:rsidP="005F56F3">
      <w:pPr>
        <w:pStyle w:val="ListParagraph"/>
        <w:numPr>
          <w:ilvl w:val="0"/>
          <w:numId w:val="13"/>
        </w:numPr>
        <w:spacing w:after="160" w:line="259" w:lineRule="auto"/>
      </w:pPr>
      <w:r>
        <w:t>An object is null whether it doesn’t exist or the element is assigned to “xsi:nil=true”</w:t>
      </w:r>
    </w:p>
    <w:p w14:paraId="634EAECB" w14:textId="77777777" w:rsidR="005F56F3" w:rsidRDefault="005F56F3" w:rsidP="005F56F3">
      <w:pPr>
        <w:pStyle w:val="ListParagraph"/>
        <w:numPr>
          <w:ilvl w:val="1"/>
          <w:numId w:val="13"/>
        </w:numPr>
        <w:spacing w:after="160" w:line="259" w:lineRule="auto"/>
      </w:pPr>
      <w:r>
        <w:t>This becomes a problem because most implementation of web services are deserialized on input and serialized on output</w:t>
      </w:r>
    </w:p>
    <w:p w14:paraId="5C949E0D" w14:textId="77777777" w:rsidR="005F56F3" w:rsidRDefault="005F56F3" w:rsidP="005F56F3">
      <w:pPr>
        <w:pStyle w:val="ListParagraph"/>
        <w:numPr>
          <w:ilvl w:val="1"/>
          <w:numId w:val="13"/>
        </w:numPr>
        <w:spacing w:after="160" w:line="259" w:lineRule="auto"/>
      </w:pPr>
      <w:r>
        <w:t>Any other approach is discouraged as the complexity of implementation becomes more difficult</w:t>
      </w:r>
    </w:p>
    <w:p w14:paraId="4C803FAC" w14:textId="77777777" w:rsidR="005F56F3" w:rsidRDefault="005F56F3" w:rsidP="005F56F3">
      <w:pPr>
        <w:pStyle w:val="ListParagraph"/>
        <w:numPr>
          <w:ilvl w:val="0"/>
          <w:numId w:val="13"/>
        </w:numPr>
        <w:spacing w:after="160" w:line="259" w:lineRule="auto"/>
      </w:pPr>
      <w:r>
        <w:t>Clients that are using .Net or probably any tool kit will not be able to take advantage of this implementation in the jXchange framework</w:t>
      </w:r>
    </w:p>
    <w:p w14:paraId="6F17995A" w14:textId="77777777" w:rsidR="005F56F3" w:rsidRDefault="005F56F3" w:rsidP="005F56F3">
      <w:pPr>
        <w:pStyle w:val="ListParagraph"/>
        <w:numPr>
          <w:ilvl w:val="1"/>
          <w:numId w:val="13"/>
        </w:numPr>
        <w:spacing w:after="160" w:line="259" w:lineRule="auto"/>
      </w:pPr>
      <w:r>
        <w:t>They will not have control over an element creation during serialization using the existing tools.</w:t>
      </w:r>
    </w:p>
    <w:p w14:paraId="7762F2CD" w14:textId="77777777" w:rsidR="005F56F3" w:rsidRDefault="005F56F3" w:rsidP="005F56F3">
      <w:pPr>
        <w:rPr>
          <w:highlight w:val="white"/>
        </w:rPr>
      </w:pPr>
    </w:p>
    <w:p w14:paraId="2F31C0AD" w14:textId="77777777" w:rsidR="00201D7D" w:rsidRDefault="00201D7D" w:rsidP="005F56F3">
      <w:pPr>
        <w:rPr>
          <w:highlight w:val="white"/>
        </w:rPr>
      </w:pPr>
    </w:p>
    <w:p w14:paraId="22B969C4" w14:textId="77777777" w:rsidR="00201D7D" w:rsidRDefault="00201D7D" w:rsidP="005F56F3">
      <w:pPr>
        <w:rPr>
          <w:highlight w:val="white"/>
        </w:rPr>
      </w:pPr>
    </w:p>
    <w:p w14:paraId="3E1B5188" w14:textId="77777777" w:rsidR="00201D7D" w:rsidRDefault="00201D7D" w:rsidP="005F56F3">
      <w:pPr>
        <w:rPr>
          <w:highlight w:val="white"/>
        </w:rPr>
      </w:pPr>
    </w:p>
    <w:p w14:paraId="39139344" w14:textId="77777777" w:rsidR="00201D7D" w:rsidRDefault="00201D7D" w:rsidP="005F56F3">
      <w:pPr>
        <w:rPr>
          <w:highlight w:val="white"/>
        </w:rPr>
      </w:pPr>
    </w:p>
    <w:p w14:paraId="3F056EC5" w14:textId="77777777" w:rsidR="00201D7D" w:rsidRDefault="00201D7D" w:rsidP="005F56F3">
      <w:pPr>
        <w:rPr>
          <w:highlight w:val="white"/>
        </w:rPr>
      </w:pPr>
    </w:p>
    <w:p w14:paraId="4E7757F4" w14:textId="77777777" w:rsidR="00201D7D" w:rsidRDefault="00201D7D" w:rsidP="005F56F3">
      <w:pPr>
        <w:rPr>
          <w:highlight w:val="white"/>
        </w:rPr>
      </w:pPr>
    </w:p>
    <w:p w14:paraId="5376040E" w14:textId="77777777" w:rsidR="00201D7D" w:rsidRDefault="00201D7D" w:rsidP="005F56F3">
      <w:pPr>
        <w:rPr>
          <w:highlight w:val="white"/>
        </w:rPr>
      </w:pPr>
    </w:p>
    <w:p w14:paraId="718673CF" w14:textId="77777777" w:rsidR="00201D7D" w:rsidRPr="006C1DE7" w:rsidRDefault="00201D7D" w:rsidP="005F56F3">
      <w:pPr>
        <w:rPr>
          <w:highlight w:val="white"/>
        </w:rPr>
      </w:pPr>
    </w:p>
    <w:p w14:paraId="2A098BE6" w14:textId="77777777" w:rsidR="005F56F3" w:rsidRDefault="005F56F3" w:rsidP="005F56F3">
      <w:pPr>
        <w:pStyle w:val="Heading2"/>
        <w:rPr>
          <w:highlight w:val="white"/>
        </w:rPr>
      </w:pPr>
      <w:bookmarkStart w:id="42" w:name="_Toc459721192"/>
      <w:r>
        <w:rPr>
          <w:highlight w:val="white"/>
        </w:rPr>
        <w:lastRenderedPageBreak/>
        <w:t>MemoPostInc</w:t>
      </w:r>
      <w:bookmarkEnd w:id="42"/>
    </w:p>
    <w:p w14:paraId="4B48BFE9" w14:textId="77777777" w:rsidR="005F56F3" w:rsidRDefault="005F56F3" w:rsidP="005F56F3">
      <w:pPr>
        <w:pStyle w:val="ListParagraph"/>
        <w:numPr>
          <w:ilvl w:val="0"/>
          <w:numId w:val="13"/>
        </w:numPr>
        <w:spacing w:after="160" w:line="259" w:lineRule="auto"/>
        <w:rPr>
          <w:highlight w:val="white"/>
        </w:rPr>
      </w:pPr>
      <w:r>
        <w:rPr>
          <w:highlight w:val="white"/>
        </w:rPr>
        <w:t>Element included in an AcctHistSrch message that determines the behavior searching history search for memo posted items.  The default value will be Excl (Exclude).  Canonical Values are:</w:t>
      </w:r>
    </w:p>
    <w:p w14:paraId="40F720D1" w14:textId="77777777" w:rsidR="005F56F3" w:rsidRPr="003E072B" w:rsidRDefault="005F56F3" w:rsidP="005F56F3">
      <w:pPr>
        <w:pStyle w:val="ListParagraph"/>
        <w:numPr>
          <w:ilvl w:val="1"/>
          <w:numId w:val="13"/>
        </w:numPr>
        <w:spacing w:after="160" w:line="259" w:lineRule="auto"/>
        <w:rPr>
          <w:b/>
          <w:highlight w:val="white"/>
        </w:rPr>
      </w:pPr>
      <w:r w:rsidRPr="003E072B">
        <w:rPr>
          <w:b/>
          <w:highlight w:val="white"/>
        </w:rPr>
        <w:t>Excl</w:t>
      </w:r>
    </w:p>
    <w:p w14:paraId="63B2BD3A" w14:textId="77777777" w:rsidR="005F56F3" w:rsidRDefault="005F56F3" w:rsidP="005F56F3">
      <w:pPr>
        <w:pStyle w:val="ListParagraph"/>
        <w:numPr>
          <w:ilvl w:val="1"/>
          <w:numId w:val="13"/>
        </w:numPr>
        <w:spacing w:after="160" w:line="259" w:lineRule="auto"/>
        <w:rPr>
          <w:b/>
          <w:highlight w:val="white"/>
        </w:rPr>
      </w:pPr>
      <w:r w:rsidRPr="003E072B">
        <w:rPr>
          <w:b/>
          <w:highlight w:val="white"/>
        </w:rPr>
        <w:t>Only</w:t>
      </w:r>
    </w:p>
    <w:p w14:paraId="1F62A7BC" w14:textId="11F92ACD" w:rsidR="005F56F3" w:rsidRDefault="005F56F3" w:rsidP="005F56F3">
      <w:pPr>
        <w:pStyle w:val="ListParagraph"/>
        <w:numPr>
          <w:ilvl w:val="0"/>
          <w:numId w:val="13"/>
        </w:numPr>
        <w:spacing w:after="200" w:line="276" w:lineRule="auto"/>
      </w:pPr>
      <w:r>
        <w:t>If the MemoPostInc element has the value of “Only”, XSLT is used to transform the AcctHistSrch request to a MemoPostSrch request and then is sent to the provider. XSLT is used to transform the provider’s MemoPostSrchResponse to an AcctHistSrchResponse.</w:t>
      </w:r>
    </w:p>
    <w:p w14:paraId="26C99BB5" w14:textId="72504EB4" w:rsidR="005F56F3" w:rsidRDefault="005F56F3" w:rsidP="005F56F3">
      <w:pPr>
        <w:pStyle w:val="ListParagraph"/>
        <w:numPr>
          <w:ilvl w:val="0"/>
          <w:numId w:val="13"/>
        </w:numPr>
        <w:spacing w:after="200" w:line="276" w:lineRule="auto"/>
      </w:pPr>
      <w:r>
        <w:t>If the MemoPostInc element has the value of “Excl”, it is just passed through.</w:t>
      </w:r>
    </w:p>
    <w:p w14:paraId="4E15CD86" w14:textId="77777777" w:rsidR="00201D7D" w:rsidRDefault="00201D7D" w:rsidP="00201D7D">
      <w:pPr>
        <w:pStyle w:val="ListParagraph"/>
        <w:spacing w:after="200" w:line="276" w:lineRule="auto"/>
      </w:pPr>
    </w:p>
    <w:p w14:paraId="6785FEF9" w14:textId="77777777" w:rsidR="005F56F3" w:rsidRDefault="005F56F3" w:rsidP="005F56F3">
      <w:pPr>
        <w:pStyle w:val="Heading2"/>
      </w:pPr>
      <w:bookmarkStart w:id="43" w:name="_Toc459721193"/>
      <w:r>
        <w:t>MaskVal Attribute</w:t>
      </w:r>
      <w:bookmarkEnd w:id="43"/>
    </w:p>
    <w:p w14:paraId="1A938F18" w14:textId="77777777" w:rsidR="005F56F3" w:rsidRDefault="005F56F3" w:rsidP="005F56F3">
      <w:r>
        <w:t>The service provider will always include the clear text of the element value however; may optionally include the service provider’s masked value of the clear text. This will allow the consumer to switch from a masked value to a clear text value with requiring an additional service call.</w:t>
      </w:r>
    </w:p>
    <w:p w14:paraId="29E55021" w14:textId="77777777" w:rsidR="005F56F3" w:rsidRDefault="005F56F3" w:rsidP="005F56F3">
      <w:pPr>
        <w:autoSpaceDE w:val="0"/>
        <w:autoSpaceDN w:val="0"/>
        <w:adjustRightInd w:val="0"/>
        <w:rPr>
          <w:color w:val="0000FF"/>
          <w:sz w:val="20"/>
          <w:szCs w:val="20"/>
          <w:highlight w:val="white"/>
        </w:rPr>
      </w:pPr>
      <w:r>
        <w:t xml:space="preserve">Example: </w:t>
      </w:r>
      <w:r w:rsidRPr="0072000C">
        <w:rPr>
          <w:rFonts w:asciiTheme="minorHAnsi" w:hAnsiTheme="minorHAnsi"/>
          <w:color w:val="0000FF"/>
          <w:sz w:val="20"/>
          <w:szCs w:val="20"/>
          <w:highlight w:val="white"/>
        </w:rPr>
        <w:t>&lt;</w:t>
      </w:r>
      <w:r w:rsidRPr="0072000C">
        <w:rPr>
          <w:rFonts w:asciiTheme="minorHAnsi" w:hAnsiTheme="minorHAnsi"/>
          <w:color w:val="800000"/>
          <w:sz w:val="20"/>
          <w:szCs w:val="20"/>
          <w:highlight w:val="white"/>
        </w:rPr>
        <w:t>TaxId</w:t>
      </w:r>
      <w:r w:rsidRPr="0072000C">
        <w:rPr>
          <w:rFonts w:asciiTheme="minorHAnsi" w:hAnsiTheme="minorHAnsi"/>
          <w:color w:val="FF0000"/>
          <w:sz w:val="20"/>
          <w:szCs w:val="20"/>
          <w:highlight w:val="white"/>
        </w:rPr>
        <w:t xml:space="preserve"> MaskVal</w:t>
      </w:r>
      <w:r w:rsidRPr="0072000C">
        <w:rPr>
          <w:rFonts w:asciiTheme="minorHAnsi" w:hAnsiTheme="minorHAnsi"/>
          <w:color w:val="0000FF"/>
          <w:sz w:val="20"/>
          <w:szCs w:val="20"/>
          <w:highlight w:val="white"/>
        </w:rPr>
        <w:t>="</w:t>
      </w:r>
      <w:r w:rsidRPr="0072000C">
        <w:rPr>
          <w:rFonts w:asciiTheme="minorHAnsi" w:hAnsiTheme="minorHAnsi"/>
          <w:color w:val="000000"/>
          <w:sz w:val="20"/>
          <w:szCs w:val="20"/>
          <w:highlight w:val="white"/>
        </w:rPr>
        <w:t>882-89-7818</w:t>
      </w:r>
      <w:r w:rsidRPr="0072000C">
        <w:rPr>
          <w:rFonts w:asciiTheme="minorHAnsi" w:hAnsiTheme="minorHAnsi"/>
          <w:color w:val="0000FF"/>
          <w:sz w:val="20"/>
          <w:szCs w:val="20"/>
          <w:highlight w:val="white"/>
        </w:rPr>
        <w:t>"&gt;</w:t>
      </w:r>
      <w:r w:rsidRPr="0072000C">
        <w:rPr>
          <w:rFonts w:asciiTheme="minorHAnsi" w:hAnsiTheme="minorHAnsi"/>
          <w:color w:val="000000"/>
          <w:sz w:val="20"/>
          <w:szCs w:val="20"/>
          <w:highlight w:val="white"/>
        </w:rPr>
        <w:t>882897818</w:t>
      </w:r>
      <w:r w:rsidRPr="0072000C">
        <w:rPr>
          <w:rFonts w:asciiTheme="minorHAnsi" w:hAnsiTheme="minorHAnsi"/>
          <w:color w:val="0000FF"/>
          <w:sz w:val="20"/>
          <w:szCs w:val="20"/>
          <w:highlight w:val="white"/>
        </w:rPr>
        <w:t>&lt;/</w:t>
      </w:r>
      <w:r w:rsidRPr="0072000C">
        <w:rPr>
          <w:rFonts w:asciiTheme="minorHAnsi" w:hAnsiTheme="minorHAnsi"/>
          <w:color w:val="800000"/>
          <w:sz w:val="20"/>
          <w:szCs w:val="20"/>
          <w:highlight w:val="white"/>
        </w:rPr>
        <w:t>TaxId</w:t>
      </w:r>
      <w:r w:rsidRPr="0072000C">
        <w:rPr>
          <w:rFonts w:asciiTheme="minorHAnsi" w:hAnsiTheme="minorHAnsi"/>
          <w:color w:val="0000FF"/>
          <w:sz w:val="20"/>
          <w:szCs w:val="20"/>
          <w:highlight w:val="white"/>
        </w:rPr>
        <w:t>&gt;</w:t>
      </w:r>
    </w:p>
    <w:p w14:paraId="5D3FD59B" w14:textId="77777777" w:rsidR="005F56F3" w:rsidRDefault="005F56F3" w:rsidP="005F56F3">
      <w:pPr>
        <w:rPr>
          <w:highlight w:val="white"/>
        </w:rPr>
      </w:pPr>
    </w:p>
    <w:p w14:paraId="74F2906B" w14:textId="77777777" w:rsidR="005F56F3" w:rsidRDefault="005F56F3" w:rsidP="005F56F3">
      <w:pPr>
        <w:pStyle w:val="Heading2"/>
      </w:pPr>
      <w:bookmarkStart w:id="44" w:name="_Toc459721194"/>
      <w:r>
        <w:t>Rstr Behavior</w:t>
      </w:r>
      <w:bookmarkEnd w:id="44"/>
    </w:p>
    <w:p w14:paraId="189B5568" w14:textId="77777777" w:rsidR="005F56F3" w:rsidRDefault="005F56F3" w:rsidP="005F56F3">
      <w:r>
        <w:t xml:space="preserve">The attribute Restrictions &lt;Rstr&gt; references the element of the same name and is a closed enumerator with the following canonical values: </w:t>
      </w:r>
    </w:p>
    <w:p w14:paraId="1A282610" w14:textId="77777777" w:rsidR="005F56F3" w:rsidRDefault="005F56F3" w:rsidP="005F56F3">
      <w:pPr>
        <w:pStyle w:val="ListParagraph"/>
        <w:numPr>
          <w:ilvl w:val="0"/>
          <w:numId w:val="13"/>
        </w:numPr>
        <w:spacing w:after="160" w:line="259" w:lineRule="auto"/>
      </w:pPr>
      <w:r w:rsidRPr="003E072B">
        <w:rPr>
          <w:b/>
        </w:rPr>
        <w:t>NoAccess</w:t>
      </w:r>
      <w:r>
        <w:t xml:space="preserve"> = Access is denied. This attribute value may exist at the parent node as well as the element node. </w:t>
      </w:r>
    </w:p>
    <w:p w14:paraId="1148FEE5" w14:textId="77777777" w:rsidR="005F56F3" w:rsidRDefault="005F56F3" w:rsidP="005F56F3">
      <w:pPr>
        <w:pStyle w:val="ListParagraph"/>
        <w:numPr>
          <w:ilvl w:val="0"/>
          <w:numId w:val="13"/>
        </w:numPr>
        <w:spacing w:after="160" w:line="259" w:lineRule="auto"/>
      </w:pPr>
      <w:r w:rsidRPr="003E072B">
        <w:rPr>
          <w:b/>
        </w:rPr>
        <w:t>NoAccessPart</w:t>
      </w:r>
      <w:r>
        <w:t xml:space="preserve"> = Access is denied as a default for all of the nodes related to the parent node and any of the related nodes could override the accessibility setting at the parent node. This attribute value can only exist at a parent node. </w:t>
      </w:r>
    </w:p>
    <w:p w14:paraId="38674AD1" w14:textId="77777777" w:rsidR="005F56F3" w:rsidRDefault="005F56F3" w:rsidP="005F56F3">
      <w:pPr>
        <w:pStyle w:val="ListParagraph"/>
        <w:numPr>
          <w:ilvl w:val="0"/>
          <w:numId w:val="13"/>
        </w:numPr>
        <w:spacing w:after="160" w:line="259" w:lineRule="auto"/>
      </w:pPr>
      <w:r w:rsidRPr="003E072B">
        <w:rPr>
          <w:b/>
        </w:rPr>
        <w:t>ReadWrite</w:t>
      </w:r>
      <w:r>
        <w:t xml:space="preserve"> = Full read and write access to any of the nodes. This is the default value. </w:t>
      </w:r>
    </w:p>
    <w:p w14:paraId="6DAE1388" w14:textId="77777777" w:rsidR="005F56F3" w:rsidRDefault="005F56F3" w:rsidP="005F56F3">
      <w:pPr>
        <w:pStyle w:val="ListParagraph"/>
        <w:numPr>
          <w:ilvl w:val="0"/>
          <w:numId w:val="13"/>
        </w:numPr>
        <w:spacing w:after="160" w:line="259" w:lineRule="auto"/>
      </w:pPr>
      <w:r w:rsidRPr="003E072B">
        <w:rPr>
          <w:b/>
        </w:rPr>
        <w:t>ReadWritePart</w:t>
      </w:r>
      <w:r>
        <w:t xml:space="preserve"> = Full read and write access for all the nodes related to the parent node and any of the related nodes could override the accessibility setting at the parent node. This attribute value can only exist at a parent node. </w:t>
      </w:r>
    </w:p>
    <w:p w14:paraId="4A303FEB" w14:textId="77777777" w:rsidR="005F56F3" w:rsidRDefault="005F56F3" w:rsidP="005F56F3">
      <w:pPr>
        <w:pStyle w:val="ListParagraph"/>
        <w:numPr>
          <w:ilvl w:val="0"/>
          <w:numId w:val="13"/>
        </w:numPr>
        <w:spacing w:after="160" w:line="259" w:lineRule="auto"/>
      </w:pPr>
      <w:r w:rsidRPr="003E072B">
        <w:rPr>
          <w:b/>
        </w:rPr>
        <w:t>ReadOnly</w:t>
      </w:r>
      <w:r>
        <w:t xml:space="preserve"> = Read only to any of the nodes. </w:t>
      </w:r>
    </w:p>
    <w:p w14:paraId="3810E96C" w14:textId="77777777" w:rsidR="005F56F3" w:rsidRDefault="005F56F3" w:rsidP="005F56F3">
      <w:pPr>
        <w:pStyle w:val="ListParagraph"/>
        <w:numPr>
          <w:ilvl w:val="0"/>
          <w:numId w:val="13"/>
        </w:numPr>
        <w:spacing w:after="160" w:line="259" w:lineRule="auto"/>
      </w:pPr>
      <w:r w:rsidRPr="003E072B">
        <w:rPr>
          <w:b/>
        </w:rPr>
        <w:t>ReadOnlyPart</w:t>
      </w:r>
      <w:r>
        <w:t xml:space="preserve"> = Read only as a default for all of the nodes related to the parent node and any of the related nodes could override the accessibility setting at the parent node. This attribute value can only exist at a parent node. </w:t>
      </w:r>
    </w:p>
    <w:p w14:paraId="7BD79FE9" w14:textId="77777777" w:rsidR="005F56F3" w:rsidRDefault="005F56F3" w:rsidP="005F56F3">
      <w:pPr>
        <w:pStyle w:val="ListParagraph"/>
        <w:numPr>
          <w:ilvl w:val="0"/>
          <w:numId w:val="13"/>
        </w:numPr>
        <w:spacing w:after="160" w:line="259" w:lineRule="auto"/>
      </w:pPr>
      <w:r w:rsidRPr="003E072B">
        <w:rPr>
          <w:b/>
        </w:rPr>
        <w:t>Hid</w:t>
      </w:r>
      <w:r>
        <w:t xml:space="preserve"> = Hide all of the nodes. </w:t>
      </w:r>
    </w:p>
    <w:p w14:paraId="1A1E9905" w14:textId="77777777" w:rsidR="005F56F3" w:rsidRDefault="005F56F3" w:rsidP="005F56F3">
      <w:r>
        <w:t xml:space="preserve">The canonical values that are prefixed with Part (Partial) will convey to the consumer that overrides can exist for any of the proceeding nodes. Therefore, these canonical values can never exist at an element node. </w:t>
      </w:r>
    </w:p>
    <w:p w14:paraId="22E11389" w14:textId="77777777" w:rsidR="005F56F3" w:rsidRDefault="005F56F3" w:rsidP="005F56F3">
      <w:r>
        <w:t xml:space="preserve">The elements in the XML body are decorated with an attribute that conveys restrictions for an element. However, the data pertaining to the element is delivered when the service provider needs to convey to the consumer that the data element should be masked. For example, the </w:t>
      </w:r>
      <w:r>
        <w:lastRenderedPageBreak/>
        <w:t>current balance with restrictions could appear as &lt;CurBal Rstr = “NoAccess”&gt;1000.00&lt;/Curbal&gt;.</w:t>
      </w:r>
    </w:p>
    <w:p w14:paraId="33B05D0D" w14:textId="77777777" w:rsidR="005F56F3" w:rsidRDefault="005F56F3" w:rsidP="005F56F3"/>
    <w:p w14:paraId="0FEE81A3" w14:textId="77777777" w:rsidR="005F56F3" w:rsidRDefault="005F56F3" w:rsidP="005F56F3"/>
    <w:p w14:paraId="1FDA7A5D" w14:textId="77777777" w:rsidR="005F56F3" w:rsidRDefault="005F56F3" w:rsidP="005F56F3">
      <w:pPr>
        <w:pStyle w:val="Heading2"/>
      </w:pPr>
      <w:bookmarkStart w:id="45" w:name="_Toc459721195"/>
      <w:r>
        <w:t>X_Filter Behavior</w:t>
      </w:r>
      <w:bookmarkEnd w:id="45"/>
    </w:p>
    <w:p w14:paraId="1B94FB7C" w14:textId="77777777" w:rsidR="005F56F3" w:rsidRDefault="005F56F3" w:rsidP="005F56F3">
      <w:r>
        <w:t>To limit the size of responses containing automatically generated response elements, jXchange is designed to automatically return priority preferred elements from any given message pair and retain the non-preferred and less used premium complex elements until they have been specifically requested</w:t>
      </w:r>
    </w:p>
    <w:p w14:paraId="10ACBA90" w14:textId="77777777" w:rsidR="00201D7D" w:rsidRDefault="00201D7D" w:rsidP="005F56F3"/>
    <w:p w14:paraId="3D807247" w14:textId="5D2F2EE3" w:rsidR="005F56F3" w:rsidRDefault="005F56F3" w:rsidP="005F56F3">
      <w:pPr>
        <w:pStyle w:val="ListParagraph"/>
        <w:numPr>
          <w:ilvl w:val="0"/>
          <w:numId w:val="13"/>
        </w:numPr>
        <w:spacing w:after="160" w:line="259" w:lineRule="auto"/>
      </w:pPr>
      <w:r>
        <w:t xml:space="preserve">Operations containing the premium x_prefix complexes in the response elements, request </w:t>
      </w:r>
      <w:r w:rsidR="00201D7D">
        <w:t>elements</w:t>
      </w:r>
      <w:r>
        <w:t xml:space="preserve"> (IncXtendElemArray and XtendElem) are included in the Request message structure to call for any or all premium complexes.  The request elements, if needed, must contain the name of one or more premium complexes</w:t>
      </w:r>
    </w:p>
    <w:p w14:paraId="4D7DD152" w14:textId="77777777" w:rsidR="00201D7D" w:rsidRDefault="00201D7D" w:rsidP="00201D7D">
      <w:pPr>
        <w:pStyle w:val="ListParagraph"/>
        <w:spacing w:after="160" w:line="259" w:lineRule="auto"/>
      </w:pPr>
    </w:p>
    <w:p w14:paraId="03ACEA69" w14:textId="77777777" w:rsidR="005F56F3" w:rsidRDefault="005F56F3" w:rsidP="005F56F3">
      <w:pPr>
        <w:pStyle w:val="ListParagraph"/>
        <w:numPr>
          <w:ilvl w:val="0"/>
          <w:numId w:val="13"/>
        </w:numPr>
        <w:spacing w:after="160" w:line="259" w:lineRule="auto"/>
      </w:pPr>
      <w:r>
        <w:t>A Service Provider may adopt the option to return all object and allow the Service Gateway to filter out the complexes not requested.</w:t>
      </w:r>
    </w:p>
    <w:p w14:paraId="72A797CE" w14:textId="77777777" w:rsidR="005F56F3" w:rsidRDefault="005F56F3" w:rsidP="005F56F3">
      <w:pPr>
        <w:spacing w:after="160" w:line="259" w:lineRule="auto"/>
      </w:pPr>
    </w:p>
    <w:p w14:paraId="4ADB76CD" w14:textId="77777777" w:rsidR="005F56F3" w:rsidRDefault="005F56F3" w:rsidP="005F56F3">
      <w:pPr>
        <w:spacing w:after="160" w:line="259" w:lineRule="auto"/>
      </w:pPr>
    </w:p>
    <w:p w14:paraId="60696B4A" w14:textId="77777777" w:rsidR="005F56F3" w:rsidRDefault="005F56F3" w:rsidP="005F56F3">
      <w:pPr>
        <w:spacing w:after="160" w:line="259" w:lineRule="auto"/>
      </w:pPr>
    </w:p>
    <w:p w14:paraId="4745E766" w14:textId="77777777" w:rsidR="005F56F3" w:rsidRDefault="005F56F3" w:rsidP="005F56F3">
      <w:pPr>
        <w:spacing w:after="160" w:line="259" w:lineRule="auto"/>
      </w:pPr>
    </w:p>
    <w:p w14:paraId="5FCB1503" w14:textId="77777777" w:rsidR="005F56F3" w:rsidRDefault="005F56F3" w:rsidP="005F56F3">
      <w:pPr>
        <w:spacing w:after="160" w:line="259" w:lineRule="auto"/>
      </w:pPr>
    </w:p>
    <w:p w14:paraId="0CF1EF95" w14:textId="77777777" w:rsidR="005F56F3" w:rsidRDefault="005F56F3" w:rsidP="005F56F3">
      <w:pPr>
        <w:spacing w:after="160" w:line="259" w:lineRule="auto"/>
      </w:pPr>
    </w:p>
    <w:p w14:paraId="3880D24A" w14:textId="77777777" w:rsidR="005F56F3" w:rsidRDefault="005F56F3" w:rsidP="005F56F3">
      <w:pPr>
        <w:spacing w:after="160" w:line="259" w:lineRule="auto"/>
      </w:pPr>
    </w:p>
    <w:p w14:paraId="41102C56" w14:textId="77777777" w:rsidR="005F56F3" w:rsidRDefault="005F56F3" w:rsidP="005F56F3">
      <w:pPr>
        <w:spacing w:after="160" w:line="259" w:lineRule="auto"/>
      </w:pPr>
    </w:p>
    <w:p w14:paraId="2481B5B6" w14:textId="77777777" w:rsidR="005F56F3" w:rsidRDefault="005F56F3" w:rsidP="005F56F3">
      <w:pPr>
        <w:spacing w:after="160" w:line="259" w:lineRule="auto"/>
      </w:pPr>
    </w:p>
    <w:p w14:paraId="1F24D21F" w14:textId="77777777" w:rsidR="005F56F3" w:rsidRDefault="005F56F3" w:rsidP="005F56F3">
      <w:pPr>
        <w:spacing w:after="160" w:line="259" w:lineRule="auto"/>
      </w:pPr>
    </w:p>
    <w:p w14:paraId="629DC248" w14:textId="77777777" w:rsidR="005F56F3" w:rsidRDefault="005F56F3" w:rsidP="005F56F3">
      <w:pPr>
        <w:spacing w:after="160" w:line="259" w:lineRule="auto"/>
      </w:pPr>
    </w:p>
    <w:p w14:paraId="593327E2" w14:textId="77777777" w:rsidR="005F56F3" w:rsidRDefault="005F56F3" w:rsidP="005F56F3">
      <w:pPr>
        <w:spacing w:after="160" w:line="259" w:lineRule="auto"/>
      </w:pPr>
    </w:p>
    <w:p w14:paraId="1A8E003D" w14:textId="77777777" w:rsidR="005F56F3" w:rsidRDefault="005F56F3" w:rsidP="005F56F3">
      <w:pPr>
        <w:spacing w:after="160" w:line="259" w:lineRule="auto"/>
      </w:pPr>
    </w:p>
    <w:p w14:paraId="54ABF6A8" w14:textId="77777777" w:rsidR="005F56F3" w:rsidRDefault="005F56F3" w:rsidP="005F56F3">
      <w:pPr>
        <w:spacing w:after="160" w:line="259" w:lineRule="auto"/>
      </w:pPr>
    </w:p>
    <w:p w14:paraId="64226458" w14:textId="77777777" w:rsidR="005F56F3" w:rsidRDefault="005F56F3" w:rsidP="005F56F3">
      <w:pPr>
        <w:spacing w:after="160" w:line="259" w:lineRule="auto"/>
      </w:pPr>
    </w:p>
    <w:p w14:paraId="16707197" w14:textId="77777777" w:rsidR="005F56F3" w:rsidRDefault="005F56F3" w:rsidP="005F56F3">
      <w:pPr>
        <w:spacing w:after="160" w:line="259" w:lineRule="auto"/>
      </w:pPr>
    </w:p>
    <w:p w14:paraId="72C27DBA" w14:textId="77777777" w:rsidR="005F56F3" w:rsidRDefault="005F56F3" w:rsidP="005F56F3">
      <w:pPr>
        <w:spacing w:after="160" w:line="259" w:lineRule="auto"/>
      </w:pPr>
    </w:p>
    <w:p w14:paraId="2A5E3A8A" w14:textId="77777777" w:rsidR="005F56F3" w:rsidRDefault="005F56F3" w:rsidP="005F56F3">
      <w:pPr>
        <w:spacing w:after="160" w:line="259" w:lineRule="auto"/>
      </w:pPr>
    </w:p>
    <w:p w14:paraId="7A11E943" w14:textId="77777777" w:rsidR="005F56F3" w:rsidRPr="003E072B" w:rsidRDefault="005F56F3" w:rsidP="005F56F3">
      <w:pPr>
        <w:pStyle w:val="Heading1"/>
        <w:rPr>
          <w:b w:val="0"/>
          <w:sz w:val="40"/>
          <w:highlight w:val="white"/>
        </w:rPr>
      </w:pPr>
      <w:bookmarkStart w:id="46" w:name="_Toc459721196"/>
      <w:r w:rsidRPr="003E072B">
        <w:rPr>
          <w:b w:val="0"/>
          <w:sz w:val="40"/>
          <w:highlight w:val="white"/>
        </w:rPr>
        <w:lastRenderedPageBreak/>
        <w:t>Resources</w:t>
      </w:r>
      <w:bookmarkEnd w:id="46"/>
    </w:p>
    <w:p w14:paraId="1C2EB89C" w14:textId="77777777" w:rsidR="005F56F3" w:rsidRDefault="005F56F3" w:rsidP="005F56F3">
      <w:pPr>
        <w:pStyle w:val="ListParagraph"/>
        <w:numPr>
          <w:ilvl w:val="0"/>
          <w:numId w:val="13"/>
        </w:numPr>
        <w:spacing w:after="160" w:line="259" w:lineRule="auto"/>
        <w:rPr>
          <w:highlight w:val="white"/>
        </w:rPr>
      </w:pPr>
      <w:r>
        <w:rPr>
          <w:highlight w:val="white"/>
        </w:rPr>
        <w:t>Enterprise Architect Group Sharepoint</w:t>
      </w:r>
    </w:p>
    <w:p w14:paraId="476D0985" w14:textId="6814A182" w:rsidR="005F56F3" w:rsidRDefault="00690236" w:rsidP="005F56F3">
      <w:pPr>
        <w:pStyle w:val="ListParagraph"/>
        <w:numPr>
          <w:ilvl w:val="1"/>
          <w:numId w:val="13"/>
        </w:numPr>
        <w:spacing w:after="160" w:line="259" w:lineRule="auto"/>
        <w:rPr>
          <w:highlight w:val="white"/>
        </w:rPr>
      </w:pPr>
      <w:hyperlink r:id="rId46" w:history="1">
        <w:r w:rsidR="00D502CB">
          <w:rPr>
            <w:rStyle w:val="Hyperlink"/>
            <w:highlight w:val="white"/>
          </w:rPr>
          <w:t>https://jackhenry.sharepoint.com/sites/EAG/default.aspx</w:t>
        </w:r>
      </w:hyperlink>
    </w:p>
    <w:p w14:paraId="3D130CC8" w14:textId="77777777" w:rsidR="005F56F3" w:rsidRDefault="005F56F3" w:rsidP="005F56F3">
      <w:pPr>
        <w:pStyle w:val="ListParagraph"/>
        <w:numPr>
          <w:ilvl w:val="0"/>
          <w:numId w:val="13"/>
        </w:numPr>
        <w:spacing w:after="160" w:line="259" w:lineRule="auto"/>
        <w:rPr>
          <w:highlight w:val="white"/>
        </w:rPr>
      </w:pPr>
      <w:r>
        <w:rPr>
          <w:highlight w:val="white"/>
        </w:rPr>
        <w:t>Corporate Wiki – Enterprise Architect Group</w:t>
      </w:r>
    </w:p>
    <w:p w14:paraId="1EDE29DA" w14:textId="77777777" w:rsidR="005F56F3" w:rsidRDefault="00690236" w:rsidP="005F56F3">
      <w:pPr>
        <w:pStyle w:val="ListParagraph"/>
        <w:numPr>
          <w:ilvl w:val="1"/>
          <w:numId w:val="13"/>
        </w:numPr>
        <w:spacing w:after="160" w:line="259" w:lineRule="auto"/>
        <w:rPr>
          <w:highlight w:val="white"/>
        </w:rPr>
      </w:pPr>
      <w:hyperlink r:id="rId47" w:history="1">
        <w:r w:rsidR="005F56F3" w:rsidRPr="005B23E5">
          <w:rPr>
            <w:rStyle w:val="Hyperlink"/>
            <w:highlight w:val="white"/>
          </w:rPr>
          <w:t>https://jhatoday.jackhenry.com/sites/wiki/Wiki%20Pages/EAG%20Architectural%20Guidelines.aspx</w:t>
        </w:r>
      </w:hyperlink>
    </w:p>
    <w:p w14:paraId="4BF857D4" w14:textId="77777777" w:rsidR="005F56F3" w:rsidRDefault="005F56F3" w:rsidP="005F56F3">
      <w:pPr>
        <w:pStyle w:val="ListParagraph"/>
        <w:numPr>
          <w:ilvl w:val="0"/>
          <w:numId w:val="13"/>
        </w:numPr>
        <w:spacing w:after="160" w:line="259" w:lineRule="auto"/>
        <w:rPr>
          <w:highlight w:val="white"/>
        </w:rPr>
      </w:pPr>
      <w:r>
        <w:rPr>
          <w:highlight w:val="white"/>
        </w:rPr>
        <w:t>Corporate Wiki – jXchange</w:t>
      </w:r>
    </w:p>
    <w:p w14:paraId="114E2C5F" w14:textId="77777777" w:rsidR="005F56F3" w:rsidRDefault="00690236" w:rsidP="005F56F3">
      <w:pPr>
        <w:pStyle w:val="ListParagraph"/>
        <w:numPr>
          <w:ilvl w:val="1"/>
          <w:numId w:val="13"/>
        </w:numPr>
        <w:spacing w:after="160" w:line="259" w:lineRule="auto"/>
        <w:rPr>
          <w:highlight w:val="white"/>
        </w:rPr>
      </w:pPr>
      <w:hyperlink r:id="rId48" w:anchor="article_15" w:history="1">
        <w:r w:rsidR="005F56F3" w:rsidRPr="005B23E5">
          <w:rPr>
            <w:rStyle w:val="Hyperlink"/>
            <w:highlight w:val="white"/>
          </w:rPr>
          <w:t>https://jhatoday.jackhenry.com/sites/wiki/Wiki%20Pages/jXchange.aspx#article_15</w:t>
        </w:r>
      </w:hyperlink>
    </w:p>
    <w:p w14:paraId="7F08EF81" w14:textId="77777777" w:rsidR="005F56F3" w:rsidRDefault="005F56F3" w:rsidP="005F56F3">
      <w:pPr>
        <w:pStyle w:val="ListParagraph"/>
        <w:numPr>
          <w:ilvl w:val="0"/>
          <w:numId w:val="13"/>
        </w:numPr>
        <w:spacing w:after="160" w:line="259" w:lineRule="auto"/>
        <w:rPr>
          <w:highlight w:val="white"/>
        </w:rPr>
      </w:pPr>
      <w:r>
        <w:rPr>
          <w:highlight w:val="white"/>
        </w:rPr>
        <w:t>IDG Developer Portal</w:t>
      </w:r>
    </w:p>
    <w:p w14:paraId="3BA01C35" w14:textId="13ABE335" w:rsidR="00312A24" w:rsidRDefault="00690236" w:rsidP="00312A24">
      <w:pPr>
        <w:pStyle w:val="ListParagraph"/>
        <w:numPr>
          <w:ilvl w:val="1"/>
          <w:numId w:val="13"/>
        </w:numPr>
      </w:pPr>
      <w:hyperlink r:id="rId49" w:history="1">
        <w:r w:rsidR="006D4453">
          <w:rPr>
            <w:rStyle w:val="Hyperlink"/>
          </w:rPr>
          <w:t>https://idg.jhahosted.com/</w:t>
        </w:r>
      </w:hyperlink>
      <w:bookmarkStart w:id="47" w:name="_GoBack"/>
      <w:bookmarkEnd w:id="47"/>
    </w:p>
    <w:p w14:paraId="06B3EB70" w14:textId="44D94A90" w:rsidR="00312A24" w:rsidRDefault="00312A24" w:rsidP="00312A24">
      <w:pPr>
        <w:pStyle w:val="ListParagraph"/>
        <w:numPr>
          <w:ilvl w:val="2"/>
          <w:numId w:val="13"/>
        </w:numPr>
      </w:pPr>
      <w:r>
        <w:t>Here you can find the following:</w:t>
      </w:r>
    </w:p>
    <w:p w14:paraId="3F5BEE7F" w14:textId="6FEB5AD6" w:rsidR="00312A24" w:rsidRDefault="00312A24" w:rsidP="00312A24">
      <w:pPr>
        <w:pStyle w:val="ListParagraph"/>
        <w:numPr>
          <w:ilvl w:val="3"/>
          <w:numId w:val="13"/>
        </w:numPr>
      </w:pPr>
      <w:r>
        <w:t>Current GA XSD/WSDL packages (Downloads)</w:t>
      </w:r>
    </w:p>
    <w:p w14:paraId="5F0E5AA4" w14:textId="1CF4A1AE" w:rsidR="00312A24" w:rsidRDefault="00312A24" w:rsidP="00312A24">
      <w:pPr>
        <w:pStyle w:val="ListParagraph"/>
        <w:numPr>
          <w:ilvl w:val="3"/>
          <w:numId w:val="13"/>
        </w:numPr>
      </w:pPr>
      <w:r>
        <w:t>Current GA EBO/Client packages (Downloads)</w:t>
      </w:r>
    </w:p>
    <w:p w14:paraId="67D92F30" w14:textId="71D37259" w:rsidR="00312A24" w:rsidRDefault="00312A24" w:rsidP="00312A24">
      <w:pPr>
        <w:pStyle w:val="ListParagraph"/>
        <w:numPr>
          <w:ilvl w:val="3"/>
          <w:numId w:val="13"/>
        </w:numPr>
      </w:pPr>
      <w:r>
        <w:t>Current Documentation for supported JX Messages (Resources-&gt;Message Briefs)</w:t>
      </w:r>
    </w:p>
    <w:p w14:paraId="6BC01074" w14:textId="77777777" w:rsidR="005F56F3" w:rsidRPr="009179CE" w:rsidRDefault="005F56F3" w:rsidP="005F56F3">
      <w:pPr>
        <w:pStyle w:val="ListParagraph"/>
        <w:ind w:left="1440"/>
        <w:rPr>
          <w:highlight w:val="white"/>
        </w:rPr>
      </w:pPr>
    </w:p>
    <w:p w14:paraId="424418F1" w14:textId="77777777" w:rsidR="005F56F3" w:rsidRPr="006E0AFE" w:rsidRDefault="005F56F3" w:rsidP="005F56F3"/>
    <w:p w14:paraId="6181F636" w14:textId="5F3303A3" w:rsidR="00101111" w:rsidRDefault="00101111"/>
    <w:sectPr w:rsidR="00101111" w:rsidSect="00E77F63">
      <w:headerReference w:type="even" r:id="rId50"/>
      <w:headerReference w:type="default" r:id="rId51"/>
      <w:footerReference w:type="even" r:id="rId52"/>
      <w:footerReference w:type="default" r:id="rId53"/>
      <w:headerReference w:type="first" r:id="rId54"/>
      <w:pgSz w:w="12240" w:h="15840" w:code="1"/>
      <w:pgMar w:top="1440" w:right="1440" w:bottom="1440" w:left="1440" w:header="720" w:footer="1008" w:gutter="0"/>
      <w:pgNumType w:start="1"/>
      <w:cols w:space="720"/>
      <w:docGrid w:linePitch="360" w:charSpace="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D1EAF6" w14:textId="77777777" w:rsidR="00690236" w:rsidRDefault="00690236">
      <w:r>
        <w:separator/>
      </w:r>
    </w:p>
    <w:p w14:paraId="3F2FDAED" w14:textId="77777777" w:rsidR="00690236" w:rsidRDefault="00690236"/>
  </w:endnote>
  <w:endnote w:type="continuationSeparator" w:id="0">
    <w:p w14:paraId="3D5D1B28" w14:textId="77777777" w:rsidR="00690236" w:rsidRDefault="00690236">
      <w:r>
        <w:continuationSeparator/>
      </w:r>
    </w:p>
    <w:p w14:paraId="37E7A6C6" w14:textId="77777777" w:rsidR="00690236" w:rsidRDefault="006902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1F667" w14:textId="77777777" w:rsidR="001B57AF" w:rsidRDefault="001B57AF">
    <w:pPr>
      <w:pStyle w:val="Footer"/>
      <w:framePr w:wrap="around" w:vAnchor="text" w:hAnchor="margin" w:xAlign="center" w:y="1"/>
      <w:rPr>
        <w:rStyle w:val="PageNumber"/>
      </w:rPr>
    </w:pPr>
  </w:p>
  <w:tbl>
    <w:tblPr>
      <w:tblW w:w="0" w:type="auto"/>
      <w:tblInd w:w="108" w:type="dxa"/>
      <w:tblLook w:val="0000" w:firstRow="0" w:lastRow="0" w:firstColumn="0" w:lastColumn="0" w:noHBand="0" w:noVBand="0"/>
    </w:tblPr>
    <w:tblGrid>
      <w:gridCol w:w="4626"/>
      <w:gridCol w:w="4626"/>
    </w:tblGrid>
    <w:tr w:rsidR="001B57AF" w14:paraId="6181F66A" w14:textId="77777777">
      <w:tc>
        <w:tcPr>
          <w:tcW w:w="4680" w:type="dxa"/>
        </w:tcPr>
        <w:p w14:paraId="6181F668" w14:textId="77777777" w:rsidR="001B57AF" w:rsidRDefault="001B57AF">
          <w:pPr>
            <w:tabs>
              <w:tab w:val="left" w:pos="1497"/>
            </w:tabs>
            <w:rPr>
              <w:rFonts w:cs="Arial"/>
              <w:sz w:val="12"/>
            </w:rPr>
          </w:pPr>
        </w:p>
      </w:tc>
      <w:tc>
        <w:tcPr>
          <w:tcW w:w="4680" w:type="dxa"/>
        </w:tcPr>
        <w:p w14:paraId="6181F669" w14:textId="77777777" w:rsidR="001B57AF" w:rsidRDefault="001B57AF">
          <w:pPr>
            <w:jc w:val="right"/>
            <w:rPr>
              <w:rFonts w:cs="Arial"/>
              <w:sz w:val="12"/>
            </w:rPr>
          </w:pPr>
        </w:p>
      </w:tc>
    </w:tr>
  </w:tbl>
  <w:p w14:paraId="6181F66B" w14:textId="77777777" w:rsidR="001B57AF" w:rsidRDefault="001B57AF">
    <w:pPr>
      <w:pStyle w:val="Footer"/>
    </w:pPr>
    <w:r>
      <w:rPr>
        <w:noProof/>
      </w:rPr>
      <w:drawing>
        <wp:anchor distT="0" distB="0" distL="114300" distR="114300" simplePos="0" relativeHeight="251668992" behindDoc="1" locked="0" layoutInCell="1" allowOverlap="1" wp14:anchorId="6181F682" wp14:editId="6181F683">
          <wp:simplePos x="0" y="0"/>
          <wp:positionH relativeFrom="column">
            <wp:posOffset>4276725</wp:posOffset>
          </wp:positionH>
          <wp:positionV relativeFrom="paragraph">
            <wp:posOffset>-391795</wp:posOffset>
          </wp:positionV>
          <wp:extent cx="1947672" cy="265176"/>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HB_logo_300DP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7672" cy="265176"/>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1F66D" w14:textId="77777777" w:rsidR="001B57AF" w:rsidRDefault="001B57AF">
    <w:pPr>
      <w:pStyle w:val="Footer"/>
      <w:framePr w:wrap="around" w:vAnchor="text" w:hAnchor="margin" w:xAlign="center" w:y="1"/>
      <w:rPr>
        <w:rStyle w:val="PageNumber"/>
      </w:rPr>
    </w:pPr>
  </w:p>
  <w:tbl>
    <w:tblPr>
      <w:tblW w:w="0" w:type="auto"/>
      <w:tblInd w:w="108" w:type="dxa"/>
      <w:tblLook w:val="0000" w:firstRow="0" w:lastRow="0" w:firstColumn="0" w:lastColumn="0" w:noHBand="0" w:noVBand="0"/>
    </w:tblPr>
    <w:tblGrid>
      <w:gridCol w:w="4626"/>
      <w:gridCol w:w="4626"/>
    </w:tblGrid>
    <w:tr w:rsidR="001B57AF" w14:paraId="6181F670" w14:textId="77777777">
      <w:tc>
        <w:tcPr>
          <w:tcW w:w="4680" w:type="dxa"/>
        </w:tcPr>
        <w:p w14:paraId="6181F66E" w14:textId="77777777" w:rsidR="001B57AF" w:rsidRDefault="001B57AF">
          <w:pPr>
            <w:tabs>
              <w:tab w:val="left" w:pos="1497"/>
            </w:tabs>
            <w:rPr>
              <w:rFonts w:cs="Arial"/>
              <w:sz w:val="12"/>
            </w:rPr>
          </w:pPr>
        </w:p>
      </w:tc>
      <w:tc>
        <w:tcPr>
          <w:tcW w:w="4680" w:type="dxa"/>
        </w:tcPr>
        <w:p w14:paraId="6181F66F" w14:textId="77777777" w:rsidR="001B57AF" w:rsidRDefault="001B57AF">
          <w:pPr>
            <w:jc w:val="right"/>
            <w:rPr>
              <w:rFonts w:cs="Arial"/>
              <w:sz w:val="12"/>
            </w:rPr>
          </w:pPr>
        </w:p>
      </w:tc>
    </w:tr>
  </w:tbl>
  <w:p w14:paraId="6181F671" w14:textId="77777777" w:rsidR="001B57AF" w:rsidRDefault="001B57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1F67A" w14:textId="77777777" w:rsidR="001B57AF" w:rsidRDefault="001B57AF" w:rsidP="008434D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81F67B" w14:textId="77777777" w:rsidR="001B57AF" w:rsidRDefault="001B57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1F67C" w14:textId="0FF6622B" w:rsidR="001B57AF" w:rsidRDefault="001B57AF" w:rsidP="008434D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D4453">
      <w:rPr>
        <w:rStyle w:val="PageNumber"/>
        <w:noProof/>
      </w:rPr>
      <w:t>22</w:t>
    </w:r>
    <w:r>
      <w:rPr>
        <w:rStyle w:val="PageNumber"/>
      </w:rPr>
      <w:fldChar w:fldCharType="end"/>
    </w:r>
  </w:p>
  <w:p w14:paraId="6181F67D" w14:textId="15A8572C" w:rsidR="001B57AF" w:rsidRDefault="001B57AF" w:rsidP="00EA5986">
    <w:pPr>
      <w:pStyle w:val="Footer"/>
      <w:tabs>
        <w:tab w:val="clear" w:pos="8640"/>
        <w:tab w:val="left" w:pos="4785"/>
      </w:tabs>
      <w:rPr>
        <w:rFonts w:ascii="Arial Narrow" w:hAnsi="Arial Narrow"/>
        <w:sz w:val="16"/>
        <w:szCs w:val="16"/>
      </w:rPr>
    </w:pPr>
    <w:r>
      <w:rPr>
        <w:rFonts w:ascii="Arial Narrow" w:hAnsi="Arial Narrow"/>
        <w:noProof/>
        <w:sz w:val="16"/>
        <w:szCs w:val="16"/>
      </w:rPr>
      <mc:AlternateContent>
        <mc:Choice Requires="wps">
          <w:drawing>
            <wp:anchor distT="0" distB="0" distL="114300" distR="114300" simplePos="0" relativeHeight="251666944" behindDoc="0" locked="0" layoutInCell="1" allowOverlap="1" wp14:anchorId="6181F688" wp14:editId="6181F689">
              <wp:simplePos x="0" y="0"/>
              <wp:positionH relativeFrom="column">
                <wp:posOffset>3914775</wp:posOffset>
              </wp:positionH>
              <wp:positionV relativeFrom="paragraph">
                <wp:posOffset>-40640</wp:posOffset>
              </wp:positionV>
              <wp:extent cx="2124075" cy="609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12407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1F6A5" w14:textId="77777777" w:rsidR="001B57AF" w:rsidRDefault="001B57AF" w:rsidP="00DA5011">
                          <w:pPr>
                            <w:jc w:val="right"/>
                            <w:rPr>
                              <w:rFonts w:ascii="Arial Narrow" w:hAnsi="Arial Narrow"/>
                              <w:sz w:val="18"/>
                              <w:szCs w:val="16"/>
                            </w:rPr>
                          </w:pPr>
                          <w:r w:rsidRPr="00C908A4">
                            <w:rPr>
                              <w:rFonts w:ascii="Arial Narrow" w:hAnsi="Arial Narrow"/>
                              <w:sz w:val="18"/>
                              <w:szCs w:val="16"/>
                            </w:rPr>
                            <w:t>© 1999-201</w:t>
                          </w:r>
                          <w:r>
                            <w:rPr>
                              <w:rFonts w:ascii="Arial Narrow" w:hAnsi="Arial Narrow"/>
                              <w:sz w:val="18"/>
                              <w:szCs w:val="16"/>
                            </w:rPr>
                            <w:t>4 Jack Henry &amp; Associates, Inc.</w:t>
                          </w:r>
                        </w:p>
                        <w:p w14:paraId="6181F6A6" w14:textId="7605FFBE" w:rsidR="001B57AF" w:rsidRDefault="00690236" w:rsidP="00DA5011">
                          <w:pPr>
                            <w:jc w:val="right"/>
                            <w:rPr>
                              <w:rFonts w:ascii="Arial Narrow" w:hAnsi="Arial Narrow"/>
                              <w:sz w:val="16"/>
                              <w:szCs w:val="16"/>
                            </w:rPr>
                          </w:pPr>
                          <w:sdt>
                            <w:sdtPr>
                              <w:rPr>
                                <w:rFonts w:ascii="Arial Narrow" w:hAnsi="Arial Narrow"/>
                                <w:sz w:val="18"/>
                                <w:szCs w:val="16"/>
                              </w:rPr>
                              <w:alias w:val="Status"/>
                              <w:tag w:val=""/>
                              <w:id w:val="1414582162"/>
                              <w:dataBinding w:prefixMappings="xmlns:ns0='http://purl.org/dc/elements/1.1/' xmlns:ns1='http://schemas.openxmlformats.org/package/2006/metadata/core-properties' " w:xpath="/ns1:coreProperties[1]/ns1:contentStatus[1]" w:storeItemID="{6C3C8BC8-F283-45AE-878A-BAB7291924A1}"/>
                              <w:text/>
                            </w:sdtPr>
                            <w:sdtEndPr/>
                            <w:sdtContent>
                              <w:r w:rsidR="001B57AF">
                                <w:rPr>
                                  <w:rFonts w:ascii="Arial Narrow" w:hAnsi="Arial Narrow"/>
                                  <w:sz w:val="18"/>
                                  <w:szCs w:val="16"/>
                                </w:rPr>
                                <w:t>Product Adoption</w:t>
                              </w:r>
                            </w:sdtContent>
                          </w:sdt>
                          <w:r w:rsidR="001B57AF">
                            <w:rPr>
                              <w:rFonts w:ascii="Arial Narrow" w:hAnsi="Arial Narrow"/>
                              <w:sz w:val="16"/>
                              <w:szCs w:val="16"/>
                            </w:rPr>
                            <w:t xml:space="preserve"> </w:t>
                          </w:r>
                        </w:p>
                        <w:sdt>
                          <w:sdtPr>
                            <w:rPr>
                              <w:rFonts w:ascii="Arial Narrow" w:hAnsi="Arial Narrow"/>
                              <w:sz w:val="18"/>
                              <w:szCs w:val="16"/>
                            </w:rPr>
                            <w:alias w:val="Abstract"/>
                            <w:tag w:val=""/>
                            <w:id w:val="1982731429"/>
                            <w:dataBinding w:prefixMappings="xmlns:ns0='http://schemas.microsoft.com/office/2006/coverPageProps' " w:xpath="/ns0:CoverPageProperties[1]/ns0:Abstract[1]" w:storeItemID="{55AF091B-3C7A-41E3-B477-F2FDAA23CFDA}"/>
                            <w:text/>
                          </w:sdtPr>
                          <w:sdtEndPr/>
                          <w:sdtContent>
                            <w:p w14:paraId="6181F6A7" w14:textId="1E9BF57E" w:rsidR="001B57AF" w:rsidRPr="00C908A4" w:rsidRDefault="001B57AF" w:rsidP="00DA5011">
                              <w:pPr>
                                <w:jc w:val="right"/>
                                <w:rPr>
                                  <w:rFonts w:ascii="Arial Narrow" w:hAnsi="Arial Narrow"/>
                                  <w:sz w:val="18"/>
                                  <w:szCs w:val="16"/>
                                </w:rPr>
                              </w:pPr>
                              <w:r>
                                <w:rPr>
                                  <w:rFonts w:ascii="Arial Narrow" w:hAnsi="Arial Narrow"/>
                                  <w:sz w:val="18"/>
                                  <w:szCs w:val="16"/>
                                </w:rPr>
                                <w:t>Release 20XX</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81F688" id="_x0000_t202" coordsize="21600,21600" o:spt="202" path="m,l,21600r21600,l21600,xe">
              <v:stroke joinstyle="miter"/>
              <v:path gradientshapeok="t" o:connecttype="rect"/>
            </v:shapetype>
            <v:shape id="Text Box 9" o:spid="_x0000_s1029" type="#_x0000_t202" style="position:absolute;margin-left:308.25pt;margin-top:-3.2pt;width:167.25pt;height:4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" filled="f" stroked="f" strokeweight=".5pt">
              <v:textbox>
                <w:txbxContent>
                  <w:p w14:paraId="6181F6A5" w14:textId="77777777" w:rsidR="001B57AF" w:rsidRDefault="001B57AF" w:rsidP="00DA5011">
                    <w:pPr>
                      <w:jc w:val="right"/>
                      <w:rPr>
                        <w:rFonts w:ascii="Arial Narrow" w:hAnsi="Arial Narrow"/>
                        <w:sz w:val="18"/>
                        <w:szCs w:val="16"/>
                      </w:rPr>
                    </w:pPr>
                    <w:r w:rsidRPr="00C908A4">
                      <w:rPr>
                        <w:rFonts w:ascii="Arial Narrow" w:hAnsi="Arial Narrow"/>
                        <w:sz w:val="18"/>
                        <w:szCs w:val="16"/>
                      </w:rPr>
                      <w:t>© 1999-201</w:t>
                    </w:r>
                    <w:r>
                      <w:rPr>
                        <w:rFonts w:ascii="Arial Narrow" w:hAnsi="Arial Narrow"/>
                        <w:sz w:val="18"/>
                        <w:szCs w:val="16"/>
                      </w:rPr>
                      <w:t>4 Jack Henry &amp; Associates, Inc.</w:t>
                    </w:r>
                  </w:p>
                  <w:p w14:paraId="6181F6A6" w14:textId="7605FFBE" w:rsidR="001B57AF" w:rsidRDefault="00690236" w:rsidP="00DA5011">
                    <w:pPr>
                      <w:jc w:val="right"/>
                      <w:rPr>
                        <w:rFonts w:ascii="Arial Narrow" w:hAnsi="Arial Narrow"/>
                        <w:sz w:val="16"/>
                        <w:szCs w:val="16"/>
                      </w:rPr>
                    </w:pPr>
                    <w:sdt>
                      <w:sdtPr>
                        <w:rPr>
                          <w:rFonts w:ascii="Arial Narrow" w:hAnsi="Arial Narrow"/>
                          <w:sz w:val="18"/>
                          <w:szCs w:val="16"/>
                        </w:rPr>
                        <w:alias w:val="Status"/>
                        <w:tag w:val=""/>
                        <w:id w:val="1414582162"/>
                        <w:dataBinding w:prefixMappings="xmlns:ns0='http://purl.org/dc/elements/1.1/' xmlns:ns1='http://schemas.openxmlformats.org/package/2006/metadata/core-properties' " w:xpath="/ns1:coreProperties[1]/ns1:contentStatus[1]" w:storeItemID="{6C3C8BC8-F283-45AE-878A-BAB7291924A1}"/>
                        <w:text/>
                      </w:sdtPr>
                      <w:sdtEndPr/>
                      <w:sdtContent>
                        <w:r w:rsidR="001B57AF">
                          <w:rPr>
                            <w:rFonts w:ascii="Arial Narrow" w:hAnsi="Arial Narrow"/>
                            <w:sz w:val="18"/>
                            <w:szCs w:val="16"/>
                          </w:rPr>
                          <w:t>Product Adoption</w:t>
                        </w:r>
                      </w:sdtContent>
                    </w:sdt>
                    <w:r w:rsidR="001B57AF">
                      <w:rPr>
                        <w:rFonts w:ascii="Arial Narrow" w:hAnsi="Arial Narrow"/>
                        <w:sz w:val="16"/>
                        <w:szCs w:val="16"/>
                      </w:rPr>
                      <w:t xml:space="preserve"> </w:t>
                    </w:r>
                  </w:p>
                  <w:sdt>
                    <w:sdtPr>
                      <w:rPr>
                        <w:rFonts w:ascii="Arial Narrow" w:hAnsi="Arial Narrow"/>
                        <w:sz w:val="18"/>
                        <w:szCs w:val="16"/>
                      </w:rPr>
                      <w:alias w:val="Abstract"/>
                      <w:tag w:val=""/>
                      <w:id w:val="1982731429"/>
                      <w:dataBinding w:prefixMappings="xmlns:ns0='http://schemas.microsoft.com/office/2006/coverPageProps' " w:xpath="/ns0:CoverPageProperties[1]/ns0:Abstract[1]" w:storeItemID="{55AF091B-3C7A-41E3-B477-F2FDAA23CFDA}"/>
                      <w:text/>
                    </w:sdtPr>
                    <w:sdtEndPr/>
                    <w:sdtContent>
                      <w:p w14:paraId="6181F6A7" w14:textId="1E9BF57E" w:rsidR="001B57AF" w:rsidRPr="00C908A4" w:rsidRDefault="001B57AF" w:rsidP="00DA5011">
                        <w:pPr>
                          <w:jc w:val="right"/>
                          <w:rPr>
                            <w:rFonts w:ascii="Arial Narrow" w:hAnsi="Arial Narrow"/>
                            <w:sz w:val="18"/>
                            <w:szCs w:val="16"/>
                          </w:rPr>
                        </w:pPr>
                        <w:r>
                          <w:rPr>
                            <w:rFonts w:ascii="Arial Narrow" w:hAnsi="Arial Narrow"/>
                            <w:sz w:val="18"/>
                            <w:szCs w:val="16"/>
                          </w:rPr>
                          <w:t>Release 20XX</w:t>
                        </w:r>
                      </w:p>
                    </w:sdtContent>
                  </w:sdt>
                </w:txbxContent>
              </v:textbox>
            </v:shape>
          </w:pict>
        </mc:Fallback>
      </mc:AlternateContent>
    </w:r>
    <w:sdt>
      <w:sdtPr>
        <w:rPr>
          <w:rFonts w:ascii="Arial Narrow" w:hAnsi="Arial Narrow"/>
          <w:sz w:val="18"/>
          <w:szCs w:val="16"/>
        </w:rPr>
        <w:alias w:val="Title"/>
        <w:tag w:val=""/>
        <w:id w:val="-1786345443"/>
        <w:dataBinding w:prefixMappings="xmlns:ns0='http://purl.org/dc/elements/1.1/' xmlns:ns1='http://schemas.openxmlformats.org/package/2006/metadata/core-properties' " w:xpath="/ns1:coreProperties[1]/ns0:title[1]" w:storeItemID="{6C3C8BC8-F283-45AE-878A-BAB7291924A1}"/>
        <w:text/>
      </w:sdtPr>
      <w:sdtEndPr/>
      <w:sdtContent>
        <w:r>
          <w:rPr>
            <w:rFonts w:ascii="Arial Narrow" w:hAnsi="Arial Narrow"/>
            <w:sz w:val="18"/>
            <w:szCs w:val="16"/>
          </w:rPr>
          <w:t>Provider Behaviors Guidelines Report</w:t>
        </w:r>
      </w:sdtContent>
    </w:sdt>
    <w:r>
      <w:rPr>
        <w:rFonts w:ascii="Arial Narrow" w:hAnsi="Arial Narrow"/>
        <w:sz w:val="16"/>
        <w:szCs w:val="16"/>
      </w:rPr>
      <w:tab/>
    </w:r>
    <w:r>
      <w:rPr>
        <w:rFonts w:ascii="Arial Narrow" w:hAnsi="Arial Narrow"/>
        <w:sz w:val="16"/>
        <w:szCs w:val="16"/>
      </w:rPr>
      <w:tab/>
    </w:r>
    <w:r>
      <w:rPr>
        <w:rFonts w:ascii="Arial Narrow" w:hAnsi="Arial Narrow"/>
        <w:sz w:val="16"/>
        <w:szCs w:val="16"/>
      </w:rPr>
      <w:tab/>
      <w:t xml:space="preserve">         </w:t>
    </w:r>
    <w:r>
      <w:rPr>
        <w:rFonts w:ascii="Arial Narrow" w:hAnsi="Arial Narrow"/>
        <w:sz w:val="16"/>
        <w:szCs w:val="16"/>
      </w:rPr>
      <w:tab/>
      <w:t xml:space="preserve">                 </w:t>
    </w:r>
  </w:p>
  <w:sdt>
    <w:sdtPr>
      <w:rPr>
        <w:rFonts w:ascii="Arial Narrow" w:hAnsi="Arial Narrow"/>
        <w:sz w:val="18"/>
        <w:szCs w:val="16"/>
      </w:rPr>
      <w:alias w:val="Subject"/>
      <w:tag w:val=""/>
      <w:id w:val="414753788"/>
      <w:showingPlcHdr/>
      <w:dataBinding w:prefixMappings="xmlns:ns0='http://purl.org/dc/elements/1.1/' xmlns:ns1='http://schemas.openxmlformats.org/package/2006/metadata/core-properties' " w:xpath="/ns1:coreProperties[1]/ns0:subject[1]" w:storeItemID="{6C3C8BC8-F283-45AE-878A-BAB7291924A1}"/>
      <w:text/>
    </w:sdtPr>
    <w:sdtEndPr/>
    <w:sdtContent>
      <w:p w14:paraId="6181F67E" w14:textId="655FE8C3" w:rsidR="001B57AF" w:rsidRPr="00C908A4" w:rsidRDefault="001B57AF" w:rsidP="004D6F45">
        <w:pPr>
          <w:pStyle w:val="Footer"/>
          <w:rPr>
            <w:rFonts w:ascii="Arial Narrow" w:hAnsi="Arial Narrow"/>
            <w:sz w:val="18"/>
            <w:szCs w:val="16"/>
          </w:rPr>
        </w:pPr>
        <w:r>
          <w:rPr>
            <w:rFonts w:ascii="Arial Narrow" w:hAnsi="Arial Narrow"/>
            <w:sz w:val="18"/>
            <w:szCs w:val="16"/>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E09311" w14:textId="77777777" w:rsidR="00690236" w:rsidRDefault="00690236">
      <w:r>
        <w:separator/>
      </w:r>
    </w:p>
    <w:p w14:paraId="1576F448" w14:textId="77777777" w:rsidR="00690236" w:rsidRDefault="00690236"/>
  </w:footnote>
  <w:footnote w:type="continuationSeparator" w:id="0">
    <w:p w14:paraId="2B06B005" w14:textId="77777777" w:rsidR="00690236" w:rsidRDefault="00690236">
      <w:r>
        <w:continuationSeparator/>
      </w:r>
    </w:p>
    <w:p w14:paraId="3A9B835D" w14:textId="77777777" w:rsidR="00690236" w:rsidRDefault="006902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1F666" w14:textId="77777777" w:rsidR="001B57AF" w:rsidRDefault="001B57AF">
    <w:pPr>
      <w:pStyle w:val="Header"/>
    </w:pPr>
    <w:r>
      <w:rPr>
        <w:noProof/>
      </w:rPr>
      <w:drawing>
        <wp:anchor distT="0" distB="0" distL="114300" distR="114300" simplePos="0" relativeHeight="251667968" behindDoc="1" locked="0" layoutInCell="1" allowOverlap="1" wp14:anchorId="6181F680" wp14:editId="6181F681">
          <wp:simplePos x="0" y="0"/>
          <wp:positionH relativeFrom="column">
            <wp:posOffset>-895350</wp:posOffset>
          </wp:positionH>
          <wp:positionV relativeFrom="paragraph">
            <wp:posOffset>1200150</wp:posOffset>
          </wp:positionV>
          <wp:extent cx="7753350" cy="188531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HB_Graphic_300DP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3350" cy="18853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B6169" w14:textId="5FA67278" w:rsidR="001B57AF" w:rsidRDefault="001B57AF">
    <w:pPr>
      <w:pStyle w:val="Header"/>
    </w:pPr>
    <w:r>
      <w:rPr>
        <w:noProof/>
      </w:rPr>
      <w:drawing>
        <wp:anchor distT="0" distB="0" distL="114300" distR="114300" simplePos="0" relativeHeight="251671040" behindDoc="1" locked="0" layoutInCell="1" allowOverlap="1" wp14:anchorId="0DAF71B1" wp14:editId="11FF8DE6">
          <wp:simplePos x="0" y="0"/>
          <wp:positionH relativeFrom="column">
            <wp:posOffset>-904875</wp:posOffset>
          </wp:positionH>
          <wp:positionV relativeFrom="paragraph">
            <wp:posOffset>-476250</wp:posOffset>
          </wp:positionV>
          <wp:extent cx="7772362" cy="1005840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right_Word.jpg"/>
                  <pic:cNvPicPr/>
                </pic:nvPicPr>
                <pic:blipFill>
                  <a:blip r:embed="rId1">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page">
            <wp14:pctWidth>0</wp14:pctWidth>
          </wp14:sizeRelH>
          <wp14:sizeRelV relativeFrom="page">
            <wp14:pctHeight>0</wp14:pctHeight>
          </wp14:sizeRelV>
        </wp:anchor>
      </w:drawing>
    </w:r>
  </w:p>
  <w:p w14:paraId="6181F66C" w14:textId="49109400" w:rsidR="001B57AF" w:rsidRDefault="001B57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1F678" w14:textId="77777777" w:rsidR="001B57AF" w:rsidRDefault="001B57A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1F679" w14:textId="77777777" w:rsidR="001B57AF" w:rsidRDefault="001B57A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1F67F" w14:textId="77777777" w:rsidR="001B57AF" w:rsidRDefault="001B57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4pt;height:24pt" o:bullet="t">
        <v:imagedata r:id="rId1" o:title="tip"/>
      </v:shape>
    </w:pict>
  </w:numPicBullet>
  <w:numPicBullet w:numPicBulletId="1">
    <w:pict>
      <v:shape id="_x0000_i1029" type="#_x0000_t75" style="width:24pt;height:24pt" o:bullet="t">
        <v:imagedata r:id="rId2" o:title="note"/>
      </v:shape>
    </w:pict>
  </w:numPicBullet>
  <w:abstractNum w:abstractNumId="0" w15:restartNumberingAfterBreak="0">
    <w:nsid w:val="FFFFFF7F"/>
    <w:multiLevelType w:val="singleLevel"/>
    <w:tmpl w:val="A8427216"/>
    <w:lvl w:ilvl="0">
      <w:start w:val="1"/>
      <w:numFmt w:val="decimal"/>
      <w:pStyle w:val="ListNumber2"/>
      <w:lvlText w:val="%1."/>
      <w:lvlJc w:val="left"/>
      <w:pPr>
        <w:tabs>
          <w:tab w:val="num" w:pos="720"/>
        </w:tabs>
        <w:ind w:left="720" w:hanging="360"/>
      </w:pPr>
    </w:lvl>
  </w:abstractNum>
  <w:abstractNum w:abstractNumId="1" w15:restartNumberingAfterBreak="0">
    <w:nsid w:val="FFFFFF83"/>
    <w:multiLevelType w:val="singleLevel"/>
    <w:tmpl w:val="1FFC4798"/>
    <w:lvl w:ilvl="0">
      <w:start w:val="1"/>
      <w:numFmt w:val="bullet"/>
      <w:pStyle w:val="IndentListBullet"/>
      <w:lvlText w:val="o"/>
      <w:lvlJc w:val="left"/>
      <w:pPr>
        <w:tabs>
          <w:tab w:val="num" w:pos="1080"/>
        </w:tabs>
        <w:ind w:left="1080" w:hanging="360"/>
      </w:pPr>
      <w:rPr>
        <w:rFonts w:ascii="Courier New" w:hAnsi="Courier New" w:cs="Courier New" w:hint="default"/>
      </w:rPr>
    </w:lvl>
  </w:abstractNum>
  <w:abstractNum w:abstractNumId="2" w15:restartNumberingAfterBreak="0">
    <w:nsid w:val="FFFFFF89"/>
    <w:multiLevelType w:val="singleLevel"/>
    <w:tmpl w:val="38208DB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7B027B8"/>
    <w:multiLevelType w:val="hybridMultilevel"/>
    <w:tmpl w:val="9454C030"/>
    <w:lvl w:ilvl="0" w:tplc="0409000B">
      <w:start w:val="1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75B8D"/>
    <w:multiLevelType w:val="hybridMultilevel"/>
    <w:tmpl w:val="B418B572"/>
    <w:lvl w:ilvl="0" w:tplc="23643438">
      <w:start w:val="1"/>
      <w:numFmt w:val="decimal"/>
      <w:pStyle w:val="NoSpacing"/>
      <w:lvlText w:val="%1."/>
      <w:lvlJc w:val="left"/>
      <w:pPr>
        <w:ind w:left="1080" w:hanging="360"/>
      </w:pPr>
      <w:rPr>
        <w:rFonts w:ascii="Arial Black" w:hAnsi="Arial Black"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EE310D9"/>
    <w:multiLevelType w:val="hybridMultilevel"/>
    <w:tmpl w:val="1A883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B0667E"/>
    <w:multiLevelType w:val="hybridMultilevel"/>
    <w:tmpl w:val="FFCA7190"/>
    <w:lvl w:ilvl="0" w:tplc="D66C7408">
      <w:start w:val="1"/>
      <w:numFmt w:val="bullet"/>
      <w:pStyle w:val="Note"/>
      <w:lvlText w:val=""/>
      <w:lvlPicBulletId w:val="1"/>
      <w:lvlJc w:val="left"/>
      <w:pPr>
        <w:ind w:left="720" w:hanging="360"/>
      </w:pPr>
      <w:rPr>
        <w:rFonts w:ascii="Symbol" w:hAnsi="Symbol" w:hint="default"/>
        <w:color w:val="auto"/>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6F0692"/>
    <w:multiLevelType w:val="hybridMultilevel"/>
    <w:tmpl w:val="B33A3C36"/>
    <w:lvl w:ilvl="0" w:tplc="41C6A4F8">
      <w:start w:val="1"/>
      <w:numFmt w:val="bullet"/>
      <w:pStyle w:val="ListBulle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CAA7569"/>
    <w:multiLevelType w:val="multilevel"/>
    <w:tmpl w:val="B39E40FC"/>
    <w:lvl w:ilvl="0">
      <w:start w:val="1"/>
      <w:numFmt w:val="decimal"/>
      <w:lvlText w:val="%1."/>
      <w:lvlJc w:val="left"/>
      <w:pPr>
        <w:ind w:left="360" w:hanging="360"/>
      </w:pPr>
      <w:rPr>
        <w:rFonts w:ascii="Arial" w:hAnsi="Arial" w:hint="default"/>
        <w:b/>
        <w:i w:val="0"/>
        <w:sz w:val="22"/>
      </w:rPr>
    </w:lvl>
    <w:lvl w:ilvl="1">
      <w:start w:val="1"/>
      <w:numFmt w:val="upperLetter"/>
      <w:lvlText w:val="%2."/>
      <w:lvlJc w:val="left"/>
      <w:pPr>
        <w:ind w:left="720" w:hanging="360"/>
      </w:pPr>
      <w:rPr>
        <w:rFonts w:ascii="Arial" w:hAnsi="Arial" w:hint="default"/>
        <w:b/>
        <w:i w:val="0"/>
        <w:sz w:val="22"/>
      </w:rPr>
    </w:lvl>
    <w:lvl w:ilvl="2">
      <w:start w:val="1"/>
      <w:numFmt w:val="lowerRoman"/>
      <w:lvlText w:val="%3."/>
      <w:lvlJc w:val="left"/>
      <w:pPr>
        <w:ind w:left="1080" w:hanging="360"/>
      </w:pPr>
      <w:rPr>
        <w:rFonts w:ascii="Arial" w:hAnsi="Arial" w:hint="default"/>
        <w:b/>
        <w:i w:val="0"/>
        <w:sz w:val="22"/>
      </w:rPr>
    </w:lvl>
    <w:lvl w:ilvl="3">
      <w:start w:val="1"/>
      <w:numFmt w:val="lowerLetter"/>
      <w:lvlText w:val="%4."/>
      <w:lvlJc w:val="left"/>
      <w:pPr>
        <w:ind w:left="1440" w:hanging="360"/>
      </w:pPr>
      <w:rPr>
        <w:rFonts w:ascii="Arial" w:hAnsi="Arial" w:hint="default"/>
        <w:b/>
        <w:i w:val="0"/>
        <w:sz w:val="22"/>
      </w:rPr>
    </w:lvl>
    <w:lvl w:ilvl="4">
      <w:start w:val="1"/>
      <w:numFmt w:val="decimal"/>
      <w:lvlText w:val="%5."/>
      <w:lvlJc w:val="left"/>
      <w:pPr>
        <w:ind w:left="1800" w:hanging="360"/>
      </w:pPr>
      <w:rPr>
        <w:rFonts w:ascii="Arial Narrow" w:hAnsi="Arial Narrow" w:hint="default"/>
        <w:b/>
        <w:i w:val="0"/>
        <w:sz w:val="22"/>
      </w:rPr>
    </w:lvl>
    <w:lvl w:ilvl="5">
      <w:start w:val="1"/>
      <w:numFmt w:val="upperLetter"/>
      <w:lvlText w:val="%6."/>
      <w:lvlJc w:val="left"/>
      <w:pPr>
        <w:ind w:left="2160" w:hanging="360"/>
      </w:pPr>
      <w:rPr>
        <w:rFonts w:ascii="Arial Narrow" w:hAnsi="Arial Narrow" w:hint="default"/>
        <w:b/>
        <w:i w:val="0"/>
        <w:sz w:val="22"/>
      </w:rPr>
    </w:lvl>
    <w:lvl w:ilvl="6">
      <w:start w:val="1"/>
      <w:numFmt w:val="lowerRoman"/>
      <w:lvlText w:val="%7."/>
      <w:lvlJc w:val="left"/>
      <w:pPr>
        <w:ind w:left="2520" w:hanging="360"/>
      </w:pPr>
      <w:rPr>
        <w:rFonts w:ascii="Arial Narrow" w:hAnsi="Arial Narrow" w:hint="default"/>
        <w:b/>
        <w:i w:val="0"/>
        <w:sz w:val="22"/>
      </w:rPr>
    </w:lvl>
    <w:lvl w:ilvl="7">
      <w:start w:val="1"/>
      <w:numFmt w:val="lowerLetter"/>
      <w:lvlText w:val="%8."/>
      <w:lvlJc w:val="left"/>
      <w:pPr>
        <w:ind w:left="2880" w:hanging="360"/>
      </w:pPr>
      <w:rPr>
        <w:rFonts w:ascii="Arial Narrow" w:hAnsi="Arial Narrow" w:hint="default"/>
        <w:b/>
        <w:i w:val="0"/>
        <w:sz w:val="22"/>
      </w:rPr>
    </w:lvl>
    <w:lvl w:ilvl="8">
      <w:start w:val="1"/>
      <w:numFmt w:val="lowerRoman"/>
      <w:lvlText w:val="%9."/>
      <w:lvlJc w:val="left"/>
      <w:pPr>
        <w:ind w:left="3240" w:hanging="360"/>
      </w:pPr>
      <w:rPr>
        <w:rFonts w:ascii="Arial Narrow" w:hAnsi="Arial Narrow" w:hint="default"/>
        <w:b w:val="0"/>
        <w:i w:val="0"/>
        <w:sz w:val="22"/>
      </w:rPr>
    </w:lvl>
  </w:abstractNum>
  <w:abstractNum w:abstractNumId="9" w15:restartNumberingAfterBreak="0">
    <w:nsid w:val="4D201C3F"/>
    <w:multiLevelType w:val="hybridMultilevel"/>
    <w:tmpl w:val="B73E7E60"/>
    <w:lvl w:ilvl="0" w:tplc="CEE0041E">
      <w:start w:val="1"/>
      <w:numFmt w:val="decimal"/>
      <w:pStyle w:val="ListNumber"/>
      <w:lvlText w:val="%1."/>
      <w:lvlJc w:val="left"/>
      <w:pPr>
        <w:ind w:left="720" w:hanging="360"/>
      </w:pPr>
      <w:rPr>
        <w:rFonts w:ascii="Arial" w:hAnsi="Arial" w:hint="default"/>
        <w:b/>
        <w:i w:val="0"/>
        <w:sz w:val="22"/>
      </w:rPr>
    </w:lvl>
    <w:lvl w:ilvl="1" w:tplc="EC4EF236">
      <w:start w:val="1"/>
      <w:numFmt w:val="upperLetter"/>
      <w:lvlText w:val="%2."/>
      <w:lvlJc w:val="left"/>
      <w:pPr>
        <w:ind w:left="1440" w:hanging="360"/>
      </w:pPr>
      <w:rPr>
        <w:rFonts w:ascii="Arial" w:hAnsi="Arial" w:hint="default"/>
        <w:b/>
        <w:i w:val="0"/>
        <w:sz w:val="22"/>
      </w:rPr>
    </w:lvl>
    <w:lvl w:ilvl="2" w:tplc="FA88BB2C">
      <w:start w:val="1"/>
      <w:numFmt w:val="lowerRoman"/>
      <w:lvlText w:val="%3."/>
      <w:lvlJc w:val="right"/>
      <w:pPr>
        <w:ind w:left="2160" w:hanging="180"/>
      </w:pPr>
      <w:rPr>
        <w:rFonts w:ascii="Arial" w:hAnsi="Arial" w:hint="default"/>
        <w:b/>
        <w:i w:val="0"/>
        <w:sz w:val="22"/>
      </w:rPr>
    </w:lvl>
    <w:lvl w:ilvl="3" w:tplc="D9647356">
      <w:start w:val="1"/>
      <w:numFmt w:val="lowerLetter"/>
      <w:lvlText w:val="%4."/>
      <w:lvlJc w:val="left"/>
      <w:pPr>
        <w:ind w:left="2880" w:hanging="360"/>
      </w:pPr>
      <w:rPr>
        <w:rFonts w:ascii="Arial" w:hAnsi="Arial" w:hint="default"/>
        <w:b/>
        <w:i w:val="0"/>
        <w:sz w:val="22"/>
      </w:rPr>
    </w:lvl>
    <w:lvl w:ilvl="4" w:tplc="FD2AE700">
      <w:start w:val="1"/>
      <w:numFmt w:val="decimal"/>
      <w:lvlText w:val="%5."/>
      <w:lvlJc w:val="left"/>
      <w:pPr>
        <w:ind w:left="3600" w:hanging="360"/>
      </w:pPr>
      <w:rPr>
        <w:rFonts w:ascii="Arial Narrow" w:hAnsi="Arial Narrow" w:hint="default"/>
        <w:b/>
        <w:i w:val="0"/>
        <w:sz w:val="22"/>
      </w:rPr>
    </w:lvl>
    <w:lvl w:ilvl="5" w:tplc="C36458DE">
      <w:start w:val="1"/>
      <w:numFmt w:val="upperLetter"/>
      <w:lvlText w:val="%6."/>
      <w:lvlJc w:val="right"/>
      <w:pPr>
        <w:ind w:left="4320" w:hanging="180"/>
      </w:pPr>
      <w:rPr>
        <w:rFonts w:ascii="Arial Narrow" w:hAnsi="Arial Narrow" w:hint="default"/>
        <w:b/>
        <w:i w:val="0"/>
        <w:sz w:val="22"/>
      </w:rPr>
    </w:lvl>
    <w:lvl w:ilvl="6" w:tplc="F6420B26">
      <w:start w:val="1"/>
      <w:numFmt w:val="lowerRoman"/>
      <w:lvlText w:val="%7."/>
      <w:lvlJc w:val="left"/>
      <w:pPr>
        <w:ind w:left="5040" w:hanging="360"/>
      </w:pPr>
      <w:rPr>
        <w:rFonts w:ascii="Arial Narrow" w:hAnsi="Arial Narrow" w:hint="default"/>
        <w:b/>
        <w:i w:val="0"/>
        <w:sz w:val="22"/>
      </w:rPr>
    </w:lvl>
    <w:lvl w:ilvl="7" w:tplc="401849A2">
      <w:start w:val="1"/>
      <w:numFmt w:val="lowerLetter"/>
      <w:lvlText w:val="%8."/>
      <w:lvlJc w:val="left"/>
      <w:pPr>
        <w:ind w:left="5760" w:hanging="360"/>
      </w:pPr>
      <w:rPr>
        <w:rFonts w:ascii="Arial Narrow" w:hAnsi="Arial Narrow" w:hint="default"/>
        <w:b/>
        <w:i w:val="0"/>
        <w:sz w:val="22"/>
      </w:rPr>
    </w:lvl>
    <w:lvl w:ilvl="8" w:tplc="341200A2">
      <w:start w:val="1"/>
      <w:numFmt w:val="decimal"/>
      <w:lvlText w:val="%9."/>
      <w:lvlJc w:val="right"/>
      <w:pPr>
        <w:ind w:left="6480" w:hanging="180"/>
      </w:pPr>
      <w:rPr>
        <w:rFonts w:ascii="Arial Narrow" w:hAnsi="Arial Narrow" w:hint="default"/>
        <w:b w:val="0"/>
        <w:i w:val="0"/>
        <w:sz w:val="22"/>
      </w:rPr>
    </w:lvl>
  </w:abstractNum>
  <w:abstractNum w:abstractNumId="10" w15:restartNumberingAfterBreak="0">
    <w:nsid w:val="4D4A49F8"/>
    <w:multiLevelType w:val="hybridMultilevel"/>
    <w:tmpl w:val="255C92F8"/>
    <w:lvl w:ilvl="0" w:tplc="0B980E5C">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1F32A8"/>
    <w:multiLevelType w:val="hybridMultilevel"/>
    <w:tmpl w:val="68FCEB9A"/>
    <w:lvl w:ilvl="0" w:tplc="7EC6114E">
      <w:start w:val="1"/>
      <w:numFmt w:val="bullet"/>
      <w:pStyle w:val="Tip"/>
      <w:lvlText w:val=""/>
      <w:lvlPicBulletId w:val="0"/>
      <w:lvlJc w:val="left"/>
      <w:pPr>
        <w:ind w:left="720" w:hanging="360"/>
      </w:pPr>
      <w:rPr>
        <w:rFonts w:ascii="Symbol" w:hAnsi="Symbol" w:hint="default"/>
        <w:color w:val="auto"/>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E22E8A"/>
    <w:multiLevelType w:val="hybridMultilevel"/>
    <w:tmpl w:val="1B701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EB197C"/>
    <w:multiLevelType w:val="hybridMultilevel"/>
    <w:tmpl w:val="446A25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6C2E84"/>
    <w:multiLevelType w:val="hybridMultilevel"/>
    <w:tmpl w:val="C7B60B20"/>
    <w:lvl w:ilvl="0" w:tplc="43AECB1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1"/>
  </w:num>
  <w:num w:numId="4">
    <w:abstractNumId w:val="2"/>
  </w:num>
  <w:num w:numId="5">
    <w:abstractNumId w:val="9"/>
  </w:num>
  <w:num w:numId="6">
    <w:abstractNumId w:val="7"/>
  </w:num>
  <w:num w:numId="7">
    <w:abstractNumId w:val="0"/>
  </w:num>
  <w:num w:numId="8">
    <w:abstractNumId w:val="4"/>
  </w:num>
  <w:num w:numId="9">
    <w:abstractNumId w:val="1"/>
  </w:num>
  <w:num w:numId="10">
    <w:abstractNumId w:val="9"/>
  </w:num>
  <w:num w:numId="11">
    <w:abstractNumId w:val="7"/>
  </w:num>
  <w:num w:numId="12">
    <w:abstractNumId w:val="3"/>
  </w:num>
  <w:num w:numId="13">
    <w:abstractNumId w:val="14"/>
  </w:num>
  <w:num w:numId="14">
    <w:abstractNumId w:val="12"/>
  </w:num>
  <w:num w:numId="15">
    <w:abstractNumId w:val="13"/>
  </w:num>
  <w:num w:numId="16">
    <w:abstractNumId w:val="10"/>
  </w:num>
  <w:num w:numId="17">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defaultTabStop w:val="720"/>
  <w:drawingGridHorizontalSpacing w:val="100"/>
  <w:displayHorizontalDrawingGridEvery w:val="2"/>
  <w:displayVerticalDrawingGridEvery w:val="2"/>
  <w:noPunctuationKerning/>
  <w:characterSpacingControl w:val="doNotCompress"/>
  <w:hdrShapeDefaults>
    <o:shapedefaults v:ext="edit" spidmax="2049">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5D5"/>
    <w:rsid w:val="00000AD4"/>
    <w:rsid w:val="00001262"/>
    <w:rsid w:val="0000140F"/>
    <w:rsid w:val="00001CE2"/>
    <w:rsid w:val="000044E0"/>
    <w:rsid w:val="00006AB8"/>
    <w:rsid w:val="00007F8D"/>
    <w:rsid w:val="00013A0A"/>
    <w:rsid w:val="00015852"/>
    <w:rsid w:val="00016324"/>
    <w:rsid w:val="00020FED"/>
    <w:rsid w:val="00025AE4"/>
    <w:rsid w:val="00034087"/>
    <w:rsid w:val="000358A9"/>
    <w:rsid w:val="00036F6B"/>
    <w:rsid w:val="00043307"/>
    <w:rsid w:val="000538DB"/>
    <w:rsid w:val="00055F1F"/>
    <w:rsid w:val="000603F5"/>
    <w:rsid w:val="000645D8"/>
    <w:rsid w:val="0006493F"/>
    <w:rsid w:val="00065C17"/>
    <w:rsid w:val="000671B2"/>
    <w:rsid w:val="00082F0C"/>
    <w:rsid w:val="000843EC"/>
    <w:rsid w:val="00084825"/>
    <w:rsid w:val="0008583F"/>
    <w:rsid w:val="00085BB2"/>
    <w:rsid w:val="00086B6A"/>
    <w:rsid w:val="00090A03"/>
    <w:rsid w:val="00091D60"/>
    <w:rsid w:val="00092BD1"/>
    <w:rsid w:val="00095FB1"/>
    <w:rsid w:val="00096084"/>
    <w:rsid w:val="000974E2"/>
    <w:rsid w:val="000975D5"/>
    <w:rsid w:val="000A7CD5"/>
    <w:rsid w:val="000A7D12"/>
    <w:rsid w:val="000B1FFD"/>
    <w:rsid w:val="000C2A8B"/>
    <w:rsid w:val="000E0432"/>
    <w:rsid w:val="000E0F19"/>
    <w:rsid w:val="000E5908"/>
    <w:rsid w:val="000E6121"/>
    <w:rsid w:val="000F1AE6"/>
    <w:rsid w:val="000F2A90"/>
    <w:rsid w:val="000F4699"/>
    <w:rsid w:val="001004C5"/>
    <w:rsid w:val="00100A09"/>
    <w:rsid w:val="00101111"/>
    <w:rsid w:val="00111DB8"/>
    <w:rsid w:val="00113CCA"/>
    <w:rsid w:val="00113D7B"/>
    <w:rsid w:val="00114FA9"/>
    <w:rsid w:val="00120295"/>
    <w:rsid w:val="00120EC7"/>
    <w:rsid w:val="001268FA"/>
    <w:rsid w:val="00127781"/>
    <w:rsid w:val="001324A7"/>
    <w:rsid w:val="00134490"/>
    <w:rsid w:val="0013485B"/>
    <w:rsid w:val="0013741E"/>
    <w:rsid w:val="001404C1"/>
    <w:rsid w:val="001425F5"/>
    <w:rsid w:val="0014281B"/>
    <w:rsid w:val="00150063"/>
    <w:rsid w:val="00154975"/>
    <w:rsid w:val="001576BC"/>
    <w:rsid w:val="00161A4E"/>
    <w:rsid w:val="00161F6C"/>
    <w:rsid w:val="0016312C"/>
    <w:rsid w:val="00164863"/>
    <w:rsid w:val="001648D0"/>
    <w:rsid w:val="0016637E"/>
    <w:rsid w:val="00170A4B"/>
    <w:rsid w:val="00170CCF"/>
    <w:rsid w:val="00171D7A"/>
    <w:rsid w:val="00174560"/>
    <w:rsid w:val="00174D15"/>
    <w:rsid w:val="001823C4"/>
    <w:rsid w:val="00184A72"/>
    <w:rsid w:val="00185977"/>
    <w:rsid w:val="00187777"/>
    <w:rsid w:val="00190EE0"/>
    <w:rsid w:val="001941EC"/>
    <w:rsid w:val="00194EF6"/>
    <w:rsid w:val="00197078"/>
    <w:rsid w:val="00197D7C"/>
    <w:rsid w:val="001A24F9"/>
    <w:rsid w:val="001A5501"/>
    <w:rsid w:val="001B2C9F"/>
    <w:rsid w:val="001B5130"/>
    <w:rsid w:val="001B57AF"/>
    <w:rsid w:val="001B6546"/>
    <w:rsid w:val="001C0D0F"/>
    <w:rsid w:val="001C0D95"/>
    <w:rsid w:val="001C3B4A"/>
    <w:rsid w:val="001D626D"/>
    <w:rsid w:val="001E0CDB"/>
    <w:rsid w:val="001E6F40"/>
    <w:rsid w:val="001E7CC1"/>
    <w:rsid w:val="001F3892"/>
    <w:rsid w:val="001F500B"/>
    <w:rsid w:val="001F5D23"/>
    <w:rsid w:val="001F6731"/>
    <w:rsid w:val="00201D7D"/>
    <w:rsid w:val="00204B5D"/>
    <w:rsid w:val="00206301"/>
    <w:rsid w:val="0020775D"/>
    <w:rsid w:val="00215977"/>
    <w:rsid w:val="00220DC1"/>
    <w:rsid w:val="00221EA4"/>
    <w:rsid w:val="0022252A"/>
    <w:rsid w:val="00224935"/>
    <w:rsid w:val="002356A5"/>
    <w:rsid w:val="00236C33"/>
    <w:rsid w:val="00240F44"/>
    <w:rsid w:val="00241CAD"/>
    <w:rsid w:val="002423F2"/>
    <w:rsid w:val="0024591C"/>
    <w:rsid w:val="00245ED8"/>
    <w:rsid w:val="00247459"/>
    <w:rsid w:val="00254531"/>
    <w:rsid w:val="00256385"/>
    <w:rsid w:val="00263CED"/>
    <w:rsid w:val="0026532C"/>
    <w:rsid w:val="002710D6"/>
    <w:rsid w:val="00274C86"/>
    <w:rsid w:val="002905E2"/>
    <w:rsid w:val="00292CD1"/>
    <w:rsid w:val="002A2265"/>
    <w:rsid w:val="002A2FDB"/>
    <w:rsid w:val="002A358F"/>
    <w:rsid w:val="002A3808"/>
    <w:rsid w:val="002A419D"/>
    <w:rsid w:val="002A475C"/>
    <w:rsid w:val="002A56C4"/>
    <w:rsid w:val="002B03AF"/>
    <w:rsid w:val="002B6E63"/>
    <w:rsid w:val="002B7918"/>
    <w:rsid w:val="002C05C8"/>
    <w:rsid w:val="002C3DBC"/>
    <w:rsid w:val="002C5DDB"/>
    <w:rsid w:val="002C72A0"/>
    <w:rsid w:val="002C7BBE"/>
    <w:rsid w:val="002D13F9"/>
    <w:rsid w:val="002D43F4"/>
    <w:rsid w:val="002D4451"/>
    <w:rsid w:val="002D6216"/>
    <w:rsid w:val="002E2F7B"/>
    <w:rsid w:val="002E2F7F"/>
    <w:rsid w:val="002E65C1"/>
    <w:rsid w:val="002F2E81"/>
    <w:rsid w:val="002F45BE"/>
    <w:rsid w:val="002F4CE1"/>
    <w:rsid w:val="002F73A2"/>
    <w:rsid w:val="003008C1"/>
    <w:rsid w:val="00300CC2"/>
    <w:rsid w:val="003026EA"/>
    <w:rsid w:val="00302B93"/>
    <w:rsid w:val="00303C7B"/>
    <w:rsid w:val="00307EDD"/>
    <w:rsid w:val="00310BD3"/>
    <w:rsid w:val="00311C71"/>
    <w:rsid w:val="00312A24"/>
    <w:rsid w:val="003172CE"/>
    <w:rsid w:val="003226A0"/>
    <w:rsid w:val="003267DA"/>
    <w:rsid w:val="003307A2"/>
    <w:rsid w:val="00331747"/>
    <w:rsid w:val="00331C50"/>
    <w:rsid w:val="00332CD4"/>
    <w:rsid w:val="0033348E"/>
    <w:rsid w:val="0033611E"/>
    <w:rsid w:val="00343533"/>
    <w:rsid w:val="003447B3"/>
    <w:rsid w:val="00344C6B"/>
    <w:rsid w:val="00344CAE"/>
    <w:rsid w:val="003456EA"/>
    <w:rsid w:val="00346E0C"/>
    <w:rsid w:val="003514CC"/>
    <w:rsid w:val="00354AB2"/>
    <w:rsid w:val="00364053"/>
    <w:rsid w:val="00377464"/>
    <w:rsid w:val="00380547"/>
    <w:rsid w:val="00383930"/>
    <w:rsid w:val="003848EF"/>
    <w:rsid w:val="003859AB"/>
    <w:rsid w:val="0039032C"/>
    <w:rsid w:val="0039106A"/>
    <w:rsid w:val="00391ED9"/>
    <w:rsid w:val="00393906"/>
    <w:rsid w:val="003946F2"/>
    <w:rsid w:val="0039493D"/>
    <w:rsid w:val="00396E0C"/>
    <w:rsid w:val="00397C3A"/>
    <w:rsid w:val="003A46F2"/>
    <w:rsid w:val="003B29B0"/>
    <w:rsid w:val="003B3BD5"/>
    <w:rsid w:val="003B5585"/>
    <w:rsid w:val="003B7038"/>
    <w:rsid w:val="003C208C"/>
    <w:rsid w:val="003C316B"/>
    <w:rsid w:val="003C45C4"/>
    <w:rsid w:val="003C5083"/>
    <w:rsid w:val="003C5F18"/>
    <w:rsid w:val="003C6A48"/>
    <w:rsid w:val="003D034E"/>
    <w:rsid w:val="003D0A55"/>
    <w:rsid w:val="003D5DA4"/>
    <w:rsid w:val="003D7F93"/>
    <w:rsid w:val="003E10DF"/>
    <w:rsid w:val="003E3F9A"/>
    <w:rsid w:val="003E4BF8"/>
    <w:rsid w:val="003E56BE"/>
    <w:rsid w:val="003E6355"/>
    <w:rsid w:val="003E7240"/>
    <w:rsid w:val="003F6503"/>
    <w:rsid w:val="003F6E13"/>
    <w:rsid w:val="00400B9E"/>
    <w:rsid w:val="00407D46"/>
    <w:rsid w:val="0041142F"/>
    <w:rsid w:val="00411AC9"/>
    <w:rsid w:val="00413780"/>
    <w:rsid w:val="004164E2"/>
    <w:rsid w:val="00422248"/>
    <w:rsid w:val="00425AFF"/>
    <w:rsid w:val="004263D3"/>
    <w:rsid w:val="00426AA7"/>
    <w:rsid w:val="00432498"/>
    <w:rsid w:val="0044025F"/>
    <w:rsid w:val="00441012"/>
    <w:rsid w:val="00445DE0"/>
    <w:rsid w:val="004460E3"/>
    <w:rsid w:val="004502A5"/>
    <w:rsid w:val="00450464"/>
    <w:rsid w:val="0045462F"/>
    <w:rsid w:val="004552E2"/>
    <w:rsid w:val="00455533"/>
    <w:rsid w:val="00455FAF"/>
    <w:rsid w:val="004573EB"/>
    <w:rsid w:val="004625D2"/>
    <w:rsid w:val="00467F6E"/>
    <w:rsid w:val="00472208"/>
    <w:rsid w:val="00473135"/>
    <w:rsid w:val="0047424F"/>
    <w:rsid w:val="00476002"/>
    <w:rsid w:val="004771B0"/>
    <w:rsid w:val="00477BDA"/>
    <w:rsid w:val="004807E0"/>
    <w:rsid w:val="00486D5A"/>
    <w:rsid w:val="0048799D"/>
    <w:rsid w:val="00491428"/>
    <w:rsid w:val="004921CD"/>
    <w:rsid w:val="004A04E0"/>
    <w:rsid w:val="004A713D"/>
    <w:rsid w:val="004B487F"/>
    <w:rsid w:val="004B5118"/>
    <w:rsid w:val="004B5CC6"/>
    <w:rsid w:val="004B64CE"/>
    <w:rsid w:val="004C59FA"/>
    <w:rsid w:val="004C5B59"/>
    <w:rsid w:val="004C6718"/>
    <w:rsid w:val="004D017C"/>
    <w:rsid w:val="004D06A4"/>
    <w:rsid w:val="004D1755"/>
    <w:rsid w:val="004D3911"/>
    <w:rsid w:val="004D5AA4"/>
    <w:rsid w:val="004D6391"/>
    <w:rsid w:val="004D6F45"/>
    <w:rsid w:val="004D7B56"/>
    <w:rsid w:val="004E0A97"/>
    <w:rsid w:val="004E4B14"/>
    <w:rsid w:val="004E67C5"/>
    <w:rsid w:val="004F1854"/>
    <w:rsid w:val="004F6477"/>
    <w:rsid w:val="004F73A1"/>
    <w:rsid w:val="005070CF"/>
    <w:rsid w:val="005074D8"/>
    <w:rsid w:val="00507790"/>
    <w:rsid w:val="0051125E"/>
    <w:rsid w:val="00513E3D"/>
    <w:rsid w:val="00516338"/>
    <w:rsid w:val="00517743"/>
    <w:rsid w:val="00521E60"/>
    <w:rsid w:val="00522E71"/>
    <w:rsid w:val="00524B83"/>
    <w:rsid w:val="005318D4"/>
    <w:rsid w:val="00532D28"/>
    <w:rsid w:val="00536DD2"/>
    <w:rsid w:val="00540957"/>
    <w:rsid w:val="00541F44"/>
    <w:rsid w:val="00547494"/>
    <w:rsid w:val="00553FF9"/>
    <w:rsid w:val="0055647B"/>
    <w:rsid w:val="00556751"/>
    <w:rsid w:val="00557447"/>
    <w:rsid w:val="00560EA3"/>
    <w:rsid w:val="00571291"/>
    <w:rsid w:val="00571301"/>
    <w:rsid w:val="005724B0"/>
    <w:rsid w:val="00576BE0"/>
    <w:rsid w:val="00587A08"/>
    <w:rsid w:val="00595295"/>
    <w:rsid w:val="005954E5"/>
    <w:rsid w:val="005A0763"/>
    <w:rsid w:val="005A144E"/>
    <w:rsid w:val="005A2006"/>
    <w:rsid w:val="005A3412"/>
    <w:rsid w:val="005A4336"/>
    <w:rsid w:val="005B5118"/>
    <w:rsid w:val="005B66EC"/>
    <w:rsid w:val="005C7626"/>
    <w:rsid w:val="005D397C"/>
    <w:rsid w:val="005E5738"/>
    <w:rsid w:val="005E5A3E"/>
    <w:rsid w:val="005E63B5"/>
    <w:rsid w:val="005E72EE"/>
    <w:rsid w:val="005F5261"/>
    <w:rsid w:val="005F56F3"/>
    <w:rsid w:val="00601831"/>
    <w:rsid w:val="00604130"/>
    <w:rsid w:val="00604F35"/>
    <w:rsid w:val="00605591"/>
    <w:rsid w:val="00606708"/>
    <w:rsid w:val="006070D1"/>
    <w:rsid w:val="00612AFF"/>
    <w:rsid w:val="006227AC"/>
    <w:rsid w:val="006235C8"/>
    <w:rsid w:val="00623818"/>
    <w:rsid w:val="00623DAD"/>
    <w:rsid w:val="00627139"/>
    <w:rsid w:val="0062778B"/>
    <w:rsid w:val="0063135F"/>
    <w:rsid w:val="006371AE"/>
    <w:rsid w:val="006424A3"/>
    <w:rsid w:val="00642F85"/>
    <w:rsid w:val="00644D26"/>
    <w:rsid w:val="00645381"/>
    <w:rsid w:val="00645BA2"/>
    <w:rsid w:val="00647E0B"/>
    <w:rsid w:val="006557C8"/>
    <w:rsid w:val="006651DF"/>
    <w:rsid w:val="00670860"/>
    <w:rsid w:val="00672BEB"/>
    <w:rsid w:val="00673058"/>
    <w:rsid w:val="00673292"/>
    <w:rsid w:val="00683B36"/>
    <w:rsid w:val="006842C9"/>
    <w:rsid w:val="00684CCB"/>
    <w:rsid w:val="00690236"/>
    <w:rsid w:val="00692536"/>
    <w:rsid w:val="006926EA"/>
    <w:rsid w:val="00692834"/>
    <w:rsid w:val="00693C6B"/>
    <w:rsid w:val="00695CEF"/>
    <w:rsid w:val="00696BE8"/>
    <w:rsid w:val="00697873"/>
    <w:rsid w:val="006A14EF"/>
    <w:rsid w:val="006A1C9C"/>
    <w:rsid w:val="006A4A4A"/>
    <w:rsid w:val="006A4B4D"/>
    <w:rsid w:val="006B3A46"/>
    <w:rsid w:val="006B3E17"/>
    <w:rsid w:val="006B4222"/>
    <w:rsid w:val="006C159C"/>
    <w:rsid w:val="006C545C"/>
    <w:rsid w:val="006C5F44"/>
    <w:rsid w:val="006C6536"/>
    <w:rsid w:val="006C6CC1"/>
    <w:rsid w:val="006D058F"/>
    <w:rsid w:val="006D28A6"/>
    <w:rsid w:val="006D4453"/>
    <w:rsid w:val="006D53DC"/>
    <w:rsid w:val="006D55EA"/>
    <w:rsid w:val="006E0C77"/>
    <w:rsid w:val="006E21E6"/>
    <w:rsid w:val="006E27F0"/>
    <w:rsid w:val="006E570B"/>
    <w:rsid w:val="006E62D9"/>
    <w:rsid w:val="006F1B82"/>
    <w:rsid w:val="006F4783"/>
    <w:rsid w:val="006F4B11"/>
    <w:rsid w:val="006F5581"/>
    <w:rsid w:val="006F64B5"/>
    <w:rsid w:val="007023F0"/>
    <w:rsid w:val="00713A97"/>
    <w:rsid w:val="0071691F"/>
    <w:rsid w:val="00717383"/>
    <w:rsid w:val="00717847"/>
    <w:rsid w:val="00720901"/>
    <w:rsid w:val="0072189A"/>
    <w:rsid w:val="00721FCE"/>
    <w:rsid w:val="00723522"/>
    <w:rsid w:val="00726916"/>
    <w:rsid w:val="00726CA3"/>
    <w:rsid w:val="00742CE7"/>
    <w:rsid w:val="00743E62"/>
    <w:rsid w:val="0074420E"/>
    <w:rsid w:val="00746332"/>
    <w:rsid w:val="00747B7C"/>
    <w:rsid w:val="007526FC"/>
    <w:rsid w:val="0075619C"/>
    <w:rsid w:val="00761F96"/>
    <w:rsid w:val="0076299B"/>
    <w:rsid w:val="00762D9E"/>
    <w:rsid w:val="00763287"/>
    <w:rsid w:val="00766A8B"/>
    <w:rsid w:val="00767AA6"/>
    <w:rsid w:val="00772E1F"/>
    <w:rsid w:val="00780273"/>
    <w:rsid w:val="007803F2"/>
    <w:rsid w:val="007822DF"/>
    <w:rsid w:val="00794253"/>
    <w:rsid w:val="00794FC1"/>
    <w:rsid w:val="00797D35"/>
    <w:rsid w:val="007A10A5"/>
    <w:rsid w:val="007A2864"/>
    <w:rsid w:val="007A5592"/>
    <w:rsid w:val="007B0C10"/>
    <w:rsid w:val="007B2A36"/>
    <w:rsid w:val="007B488F"/>
    <w:rsid w:val="007C613E"/>
    <w:rsid w:val="007D0E57"/>
    <w:rsid w:val="007D2ACD"/>
    <w:rsid w:val="007D70CB"/>
    <w:rsid w:val="007D7508"/>
    <w:rsid w:val="007D7D80"/>
    <w:rsid w:val="007E15BF"/>
    <w:rsid w:val="007E4DC4"/>
    <w:rsid w:val="007E6183"/>
    <w:rsid w:val="007E62D5"/>
    <w:rsid w:val="007E6B7C"/>
    <w:rsid w:val="007E73D2"/>
    <w:rsid w:val="007F07F6"/>
    <w:rsid w:val="007F0FAE"/>
    <w:rsid w:val="007F20E1"/>
    <w:rsid w:val="007F499F"/>
    <w:rsid w:val="007F64C1"/>
    <w:rsid w:val="008004B4"/>
    <w:rsid w:val="008034BE"/>
    <w:rsid w:val="00803934"/>
    <w:rsid w:val="00807DBF"/>
    <w:rsid w:val="00812197"/>
    <w:rsid w:val="00813B41"/>
    <w:rsid w:val="00817CB9"/>
    <w:rsid w:val="00823193"/>
    <w:rsid w:val="008242DD"/>
    <w:rsid w:val="00824B26"/>
    <w:rsid w:val="0082633E"/>
    <w:rsid w:val="00827D9E"/>
    <w:rsid w:val="00831DA7"/>
    <w:rsid w:val="0083465F"/>
    <w:rsid w:val="00837214"/>
    <w:rsid w:val="00841330"/>
    <w:rsid w:val="00841E89"/>
    <w:rsid w:val="00842397"/>
    <w:rsid w:val="008429DB"/>
    <w:rsid w:val="00842B7D"/>
    <w:rsid w:val="008434D3"/>
    <w:rsid w:val="0084583D"/>
    <w:rsid w:val="00846ED1"/>
    <w:rsid w:val="00850D6E"/>
    <w:rsid w:val="00862B0F"/>
    <w:rsid w:val="00863B4F"/>
    <w:rsid w:val="00867490"/>
    <w:rsid w:val="00872447"/>
    <w:rsid w:val="008727A5"/>
    <w:rsid w:val="0087491C"/>
    <w:rsid w:val="0088147F"/>
    <w:rsid w:val="00882359"/>
    <w:rsid w:val="0088582F"/>
    <w:rsid w:val="00885D3A"/>
    <w:rsid w:val="00891052"/>
    <w:rsid w:val="0089187B"/>
    <w:rsid w:val="00894101"/>
    <w:rsid w:val="00895DA8"/>
    <w:rsid w:val="008977C2"/>
    <w:rsid w:val="008A0A50"/>
    <w:rsid w:val="008A30BE"/>
    <w:rsid w:val="008A392A"/>
    <w:rsid w:val="008A3CBC"/>
    <w:rsid w:val="008A4707"/>
    <w:rsid w:val="008A6B02"/>
    <w:rsid w:val="008B1C5F"/>
    <w:rsid w:val="008B39C9"/>
    <w:rsid w:val="008B5C76"/>
    <w:rsid w:val="008B724B"/>
    <w:rsid w:val="008B7A16"/>
    <w:rsid w:val="008C1570"/>
    <w:rsid w:val="008C411D"/>
    <w:rsid w:val="008C4492"/>
    <w:rsid w:val="008C462B"/>
    <w:rsid w:val="008C4797"/>
    <w:rsid w:val="008D00EF"/>
    <w:rsid w:val="008D029F"/>
    <w:rsid w:val="008D10B0"/>
    <w:rsid w:val="008E0487"/>
    <w:rsid w:val="008F2AC3"/>
    <w:rsid w:val="008F33C3"/>
    <w:rsid w:val="008F34B0"/>
    <w:rsid w:val="008F717D"/>
    <w:rsid w:val="00900C1A"/>
    <w:rsid w:val="00901EF6"/>
    <w:rsid w:val="009039D6"/>
    <w:rsid w:val="009041D3"/>
    <w:rsid w:val="009047A8"/>
    <w:rsid w:val="00906E5F"/>
    <w:rsid w:val="00911D4D"/>
    <w:rsid w:val="00912AB6"/>
    <w:rsid w:val="00923E7A"/>
    <w:rsid w:val="009305A9"/>
    <w:rsid w:val="00931C87"/>
    <w:rsid w:val="009346A9"/>
    <w:rsid w:val="00940279"/>
    <w:rsid w:val="00940DF0"/>
    <w:rsid w:val="00952793"/>
    <w:rsid w:val="009564FE"/>
    <w:rsid w:val="00964A39"/>
    <w:rsid w:val="00976350"/>
    <w:rsid w:val="009769D0"/>
    <w:rsid w:val="009836B1"/>
    <w:rsid w:val="00984444"/>
    <w:rsid w:val="0098743A"/>
    <w:rsid w:val="0098755C"/>
    <w:rsid w:val="00990150"/>
    <w:rsid w:val="009907C2"/>
    <w:rsid w:val="00995175"/>
    <w:rsid w:val="00995858"/>
    <w:rsid w:val="00995E76"/>
    <w:rsid w:val="00995F7C"/>
    <w:rsid w:val="00996C18"/>
    <w:rsid w:val="00997178"/>
    <w:rsid w:val="009A1CFC"/>
    <w:rsid w:val="009A2559"/>
    <w:rsid w:val="009B0014"/>
    <w:rsid w:val="009B3339"/>
    <w:rsid w:val="009B375B"/>
    <w:rsid w:val="009B7A63"/>
    <w:rsid w:val="009C253A"/>
    <w:rsid w:val="009C3410"/>
    <w:rsid w:val="009C47CA"/>
    <w:rsid w:val="009C7183"/>
    <w:rsid w:val="009D08F0"/>
    <w:rsid w:val="009D39FC"/>
    <w:rsid w:val="009D7CDB"/>
    <w:rsid w:val="009E03A1"/>
    <w:rsid w:val="009E2086"/>
    <w:rsid w:val="009E7951"/>
    <w:rsid w:val="009F2805"/>
    <w:rsid w:val="009F7D34"/>
    <w:rsid w:val="00A051F3"/>
    <w:rsid w:val="00A12D71"/>
    <w:rsid w:val="00A13DF0"/>
    <w:rsid w:val="00A14486"/>
    <w:rsid w:val="00A1515E"/>
    <w:rsid w:val="00A1691D"/>
    <w:rsid w:val="00A200F2"/>
    <w:rsid w:val="00A260FE"/>
    <w:rsid w:val="00A267AD"/>
    <w:rsid w:val="00A323E4"/>
    <w:rsid w:val="00A365B9"/>
    <w:rsid w:val="00A413C0"/>
    <w:rsid w:val="00A4305E"/>
    <w:rsid w:val="00A43ADC"/>
    <w:rsid w:val="00A45C99"/>
    <w:rsid w:val="00A528CE"/>
    <w:rsid w:val="00A57B4E"/>
    <w:rsid w:val="00A61258"/>
    <w:rsid w:val="00A6728F"/>
    <w:rsid w:val="00A67F70"/>
    <w:rsid w:val="00A71411"/>
    <w:rsid w:val="00A74049"/>
    <w:rsid w:val="00A745AA"/>
    <w:rsid w:val="00A74983"/>
    <w:rsid w:val="00A75303"/>
    <w:rsid w:val="00A75B42"/>
    <w:rsid w:val="00A76E3F"/>
    <w:rsid w:val="00A7790E"/>
    <w:rsid w:val="00A808F7"/>
    <w:rsid w:val="00A84F5A"/>
    <w:rsid w:val="00A869A1"/>
    <w:rsid w:val="00A87168"/>
    <w:rsid w:val="00A90C5C"/>
    <w:rsid w:val="00A91294"/>
    <w:rsid w:val="00A93607"/>
    <w:rsid w:val="00A95E96"/>
    <w:rsid w:val="00AA201F"/>
    <w:rsid w:val="00AA4FD0"/>
    <w:rsid w:val="00AA658A"/>
    <w:rsid w:val="00AA75C7"/>
    <w:rsid w:val="00AA7F81"/>
    <w:rsid w:val="00AB5EB4"/>
    <w:rsid w:val="00AB7CC6"/>
    <w:rsid w:val="00AB7F20"/>
    <w:rsid w:val="00AC5E9C"/>
    <w:rsid w:val="00AC6C56"/>
    <w:rsid w:val="00AC7121"/>
    <w:rsid w:val="00AD0F8B"/>
    <w:rsid w:val="00AD221F"/>
    <w:rsid w:val="00AD527B"/>
    <w:rsid w:val="00AD58D6"/>
    <w:rsid w:val="00AD60D1"/>
    <w:rsid w:val="00AD7CA2"/>
    <w:rsid w:val="00AE5A90"/>
    <w:rsid w:val="00AF01B4"/>
    <w:rsid w:val="00AF1EFC"/>
    <w:rsid w:val="00AF35D6"/>
    <w:rsid w:val="00AF40E9"/>
    <w:rsid w:val="00AF62BE"/>
    <w:rsid w:val="00AF6C20"/>
    <w:rsid w:val="00AF7FA5"/>
    <w:rsid w:val="00B028A8"/>
    <w:rsid w:val="00B03231"/>
    <w:rsid w:val="00B0425C"/>
    <w:rsid w:val="00B05880"/>
    <w:rsid w:val="00B11EDE"/>
    <w:rsid w:val="00B14C5D"/>
    <w:rsid w:val="00B1665C"/>
    <w:rsid w:val="00B365C3"/>
    <w:rsid w:val="00B40647"/>
    <w:rsid w:val="00B412EF"/>
    <w:rsid w:val="00B42C53"/>
    <w:rsid w:val="00B43B4E"/>
    <w:rsid w:val="00B51868"/>
    <w:rsid w:val="00B53D40"/>
    <w:rsid w:val="00B54B63"/>
    <w:rsid w:val="00B55A49"/>
    <w:rsid w:val="00B6041D"/>
    <w:rsid w:val="00B62695"/>
    <w:rsid w:val="00B77975"/>
    <w:rsid w:val="00B845AE"/>
    <w:rsid w:val="00B92FBB"/>
    <w:rsid w:val="00B93C80"/>
    <w:rsid w:val="00B95CBF"/>
    <w:rsid w:val="00B95CDE"/>
    <w:rsid w:val="00B96990"/>
    <w:rsid w:val="00BA10B2"/>
    <w:rsid w:val="00BA508C"/>
    <w:rsid w:val="00BA50A4"/>
    <w:rsid w:val="00BA7734"/>
    <w:rsid w:val="00BA7BF0"/>
    <w:rsid w:val="00BB14D2"/>
    <w:rsid w:val="00BB1895"/>
    <w:rsid w:val="00BB3BB5"/>
    <w:rsid w:val="00BC1C78"/>
    <w:rsid w:val="00BC20BE"/>
    <w:rsid w:val="00BC5320"/>
    <w:rsid w:val="00BD50A1"/>
    <w:rsid w:val="00BE1CE4"/>
    <w:rsid w:val="00BE4591"/>
    <w:rsid w:val="00BF0131"/>
    <w:rsid w:val="00BF6B69"/>
    <w:rsid w:val="00BF6FCB"/>
    <w:rsid w:val="00C02FCE"/>
    <w:rsid w:val="00C06BC4"/>
    <w:rsid w:val="00C12D83"/>
    <w:rsid w:val="00C157F9"/>
    <w:rsid w:val="00C21514"/>
    <w:rsid w:val="00C21537"/>
    <w:rsid w:val="00C24ACA"/>
    <w:rsid w:val="00C2604C"/>
    <w:rsid w:val="00C27009"/>
    <w:rsid w:val="00C27E54"/>
    <w:rsid w:val="00C30CBE"/>
    <w:rsid w:val="00C3175F"/>
    <w:rsid w:val="00C3256D"/>
    <w:rsid w:val="00C337BB"/>
    <w:rsid w:val="00C35005"/>
    <w:rsid w:val="00C35AD0"/>
    <w:rsid w:val="00C360DC"/>
    <w:rsid w:val="00C41B6F"/>
    <w:rsid w:val="00C438D0"/>
    <w:rsid w:val="00C46849"/>
    <w:rsid w:val="00C50506"/>
    <w:rsid w:val="00C5284A"/>
    <w:rsid w:val="00C53DED"/>
    <w:rsid w:val="00C54821"/>
    <w:rsid w:val="00C564BD"/>
    <w:rsid w:val="00C57A44"/>
    <w:rsid w:val="00C60E77"/>
    <w:rsid w:val="00C63F27"/>
    <w:rsid w:val="00C74229"/>
    <w:rsid w:val="00C74AC8"/>
    <w:rsid w:val="00C75443"/>
    <w:rsid w:val="00C767B7"/>
    <w:rsid w:val="00C7725D"/>
    <w:rsid w:val="00C773C8"/>
    <w:rsid w:val="00C822C4"/>
    <w:rsid w:val="00C82A7B"/>
    <w:rsid w:val="00C8525F"/>
    <w:rsid w:val="00C908A4"/>
    <w:rsid w:val="00C94377"/>
    <w:rsid w:val="00C9508C"/>
    <w:rsid w:val="00C95B33"/>
    <w:rsid w:val="00C96246"/>
    <w:rsid w:val="00CA201F"/>
    <w:rsid w:val="00CA218C"/>
    <w:rsid w:val="00CA355F"/>
    <w:rsid w:val="00CA482B"/>
    <w:rsid w:val="00CB02BB"/>
    <w:rsid w:val="00CB2E1E"/>
    <w:rsid w:val="00CB2EE9"/>
    <w:rsid w:val="00CB4EA6"/>
    <w:rsid w:val="00CC1063"/>
    <w:rsid w:val="00CC2898"/>
    <w:rsid w:val="00CC2E5D"/>
    <w:rsid w:val="00CD037F"/>
    <w:rsid w:val="00CD2FCB"/>
    <w:rsid w:val="00CD31A5"/>
    <w:rsid w:val="00CD4DB1"/>
    <w:rsid w:val="00CD5913"/>
    <w:rsid w:val="00CD5DA9"/>
    <w:rsid w:val="00CE092B"/>
    <w:rsid w:val="00CE402A"/>
    <w:rsid w:val="00CE5A34"/>
    <w:rsid w:val="00CE7F6A"/>
    <w:rsid w:val="00CF07A8"/>
    <w:rsid w:val="00CF2026"/>
    <w:rsid w:val="00CF3929"/>
    <w:rsid w:val="00D01A17"/>
    <w:rsid w:val="00D029A2"/>
    <w:rsid w:val="00D02D9D"/>
    <w:rsid w:val="00D03029"/>
    <w:rsid w:val="00D06428"/>
    <w:rsid w:val="00D11F73"/>
    <w:rsid w:val="00D13FA6"/>
    <w:rsid w:val="00D15E9A"/>
    <w:rsid w:val="00D163FC"/>
    <w:rsid w:val="00D17F1A"/>
    <w:rsid w:val="00D20501"/>
    <w:rsid w:val="00D24EB4"/>
    <w:rsid w:val="00D347DA"/>
    <w:rsid w:val="00D34A74"/>
    <w:rsid w:val="00D372F1"/>
    <w:rsid w:val="00D37E94"/>
    <w:rsid w:val="00D41225"/>
    <w:rsid w:val="00D41F10"/>
    <w:rsid w:val="00D432D3"/>
    <w:rsid w:val="00D457C7"/>
    <w:rsid w:val="00D502CB"/>
    <w:rsid w:val="00D51A97"/>
    <w:rsid w:val="00D51BBD"/>
    <w:rsid w:val="00D51EFA"/>
    <w:rsid w:val="00D5224E"/>
    <w:rsid w:val="00D5747A"/>
    <w:rsid w:val="00D637A8"/>
    <w:rsid w:val="00D63BDA"/>
    <w:rsid w:val="00D642D3"/>
    <w:rsid w:val="00D64338"/>
    <w:rsid w:val="00D656D2"/>
    <w:rsid w:val="00D6643B"/>
    <w:rsid w:val="00D6728C"/>
    <w:rsid w:val="00D703C1"/>
    <w:rsid w:val="00D812B2"/>
    <w:rsid w:val="00D829B7"/>
    <w:rsid w:val="00D83099"/>
    <w:rsid w:val="00D86288"/>
    <w:rsid w:val="00D86B54"/>
    <w:rsid w:val="00D877C8"/>
    <w:rsid w:val="00D878C9"/>
    <w:rsid w:val="00D91F7B"/>
    <w:rsid w:val="00D92A1C"/>
    <w:rsid w:val="00D947D5"/>
    <w:rsid w:val="00DA2805"/>
    <w:rsid w:val="00DA3FFA"/>
    <w:rsid w:val="00DA4E7C"/>
    <w:rsid w:val="00DA5011"/>
    <w:rsid w:val="00DB2705"/>
    <w:rsid w:val="00DB7904"/>
    <w:rsid w:val="00DC3546"/>
    <w:rsid w:val="00DD52F9"/>
    <w:rsid w:val="00DE2988"/>
    <w:rsid w:val="00DE53B5"/>
    <w:rsid w:val="00DF24AA"/>
    <w:rsid w:val="00DF637A"/>
    <w:rsid w:val="00E00692"/>
    <w:rsid w:val="00E02129"/>
    <w:rsid w:val="00E025C4"/>
    <w:rsid w:val="00E05FA1"/>
    <w:rsid w:val="00E21832"/>
    <w:rsid w:val="00E2345B"/>
    <w:rsid w:val="00E241A6"/>
    <w:rsid w:val="00E24C57"/>
    <w:rsid w:val="00E26077"/>
    <w:rsid w:val="00E2664A"/>
    <w:rsid w:val="00E3102C"/>
    <w:rsid w:val="00E3460E"/>
    <w:rsid w:val="00E37247"/>
    <w:rsid w:val="00E43393"/>
    <w:rsid w:val="00E516FC"/>
    <w:rsid w:val="00E51F0D"/>
    <w:rsid w:val="00E522FC"/>
    <w:rsid w:val="00E57C85"/>
    <w:rsid w:val="00E651B3"/>
    <w:rsid w:val="00E720E7"/>
    <w:rsid w:val="00E72733"/>
    <w:rsid w:val="00E77E1D"/>
    <w:rsid w:val="00E77F63"/>
    <w:rsid w:val="00E83170"/>
    <w:rsid w:val="00E8650C"/>
    <w:rsid w:val="00E90457"/>
    <w:rsid w:val="00E91B18"/>
    <w:rsid w:val="00E936AC"/>
    <w:rsid w:val="00EA440F"/>
    <w:rsid w:val="00EA477D"/>
    <w:rsid w:val="00EA5986"/>
    <w:rsid w:val="00EA6022"/>
    <w:rsid w:val="00EA7CF6"/>
    <w:rsid w:val="00EB055F"/>
    <w:rsid w:val="00EB2DAD"/>
    <w:rsid w:val="00EB59FF"/>
    <w:rsid w:val="00EB6064"/>
    <w:rsid w:val="00EC113C"/>
    <w:rsid w:val="00EC22B2"/>
    <w:rsid w:val="00EC6150"/>
    <w:rsid w:val="00EC6998"/>
    <w:rsid w:val="00ED08AA"/>
    <w:rsid w:val="00ED6305"/>
    <w:rsid w:val="00ED6AF8"/>
    <w:rsid w:val="00ED736E"/>
    <w:rsid w:val="00EE6F70"/>
    <w:rsid w:val="00EE722C"/>
    <w:rsid w:val="00EE73A3"/>
    <w:rsid w:val="00EF0F2B"/>
    <w:rsid w:val="00EF6154"/>
    <w:rsid w:val="00F0735B"/>
    <w:rsid w:val="00F168ED"/>
    <w:rsid w:val="00F20438"/>
    <w:rsid w:val="00F222AD"/>
    <w:rsid w:val="00F260D6"/>
    <w:rsid w:val="00F3046D"/>
    <w:rsid w:val="00F30A40"/>
    <w:rsid w:val="00F32757"/>
    <w:rsid w:val="00F346F6"/>
    <w:rsid w:val="00F34EA9"/>
    <w:rsid w:val="00F35782"/>
    <w:rsid w:val="00F362E5"/>
    <w:rsid w:val="00F362F4"/>
    <w:rsid w:val="00F44B89"/>
    <w:rsid w:val="00F52220"/>
    <w:rsid w:val="00F54449"/>
    <w:rsid w:val="00F557B8"/>
    <w:rsid w:val="00F65FAE"/>
    <w:rsid w:val="00F67230"/>
    <w:rsid w:val="00F770C8"/>
    <w:rsid w:val="00F82EDD"/>
    <w:rsid w:val="00F844C8"/>
    <w:rsid w:val="00F87664"/>
    <w:rsid w:val="00F90B7B"/>
    <w:rsid w:val="00F93517"/>
    <w:rsid w:val="00F95438"/>
    <w:rsid w:val="00FA0D37"/>
    <w:rsid w:val="00FA27C8"/>
    <w:rsid w:val="00FA7B5F"/>
    <w:rsid w:val="00FB194D"/>
    <w:rsid w:val="00FB260F"/>
    <w:rsid w:val="00FB490F"/>
    <w:rsid w:val="00FC0664"/>
    <w:rsid w:val="00FC18A2"/>
    <w:rsid w:val="00FC2C36"/>
    <w:rsid w:val="00FC3CCD"/>
    <w:rsid w:val="00FC3DE5"/>
    <w:rsid w:val="00FC6741"/>
    <w:rsid w:val="00FD167C"/>
    <w:rsid w:val="00FD22C4"/>
    <w:rsid w:val="00FD47E7"/>
    <w:rsid w:val="00FD4BAA"/>
    <w:rsid w:val="00FD685F"/>
    <w:rsid w:val="00FE06D1"/>
    <w:rsid w:val="00FE25D1"/>
    <w:rsid w:val="00FE77EA"/>
    <w:rsid w:val="00FF3E5A"/>
    <w:rsid w:val="00FF7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c"/>
    </o:shapedefaults>
    <o:shapelayout v:ext="edit">
      <o:idmap v:ext="edit" data="1"/>
    </o:shapelayout>
  </w:shapeDefaults>
  <w:decimalSymbol w:val="."/>
  <w:listSeparator w:val=","/>
  <w14:docId w14:val="6181F618"/>
  <w15:docId w15:val="{840642BB-164C-4DD9-9312-073B28DA3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iPriority="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1"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01A17"/>
  </w:style>
  <w:style w:type="paragraph" w:styleId="Heading1">
    <w:name w:val="heading 1"/>
    <w:basedOn w:val="Normal"/>
    <w:next w:val="Normal"/>
    <w:link w:val="Heading1Char"/>
    <w:uiPriority w:val="9"/>
    <w:qFormat/>
    <w:rsid w:val="00D01A17"/>
    <w:pPr>
      <w:keepNext/>
      <w:spacing w:before="240" w:after="60"/>
      <w:outlineLvl w:val="0"/>
    </w:pPr>
    <w:rPr>
      <w:rFonts w:cs="Arial"/>
      <w:b/>
      <w:bCs/>
      <w:color w:val="00447C"/>
      <w:kern w:val="32"/>
      <w:sz w:val="44"/>
      <w:szCs w:val="36"/>
    </w:rPr>
  </w:style>
  <w:style w:type="paragraph" w:styleId="Heading2">
    <w:name w:val="heading 2"/>
    <w:basedOn w:val="Normal"/>
    <w:next w:val="Normal"/>
    <w:link w:val="Heading2Char"/>
    <w:qFormat/>
    <w:rsid w:val="00D01A17"/>
    <w:pPr>
      <w:keepNext/>
      <w:spacing w:before="240" w:after="60"/>
      <w:outlineLvl w:val="1"/>
    </w:pPr>
    <w:rPr>
      <w:rFonts w:cs="Arial"/>
      <w:b/>
      <w:bCs/>
      <w:iCs/>
      <w:color w:val="000000" w:themeColor="text1"/>
      <w:sz w:val="40"/>
      <w:szCs w:val="32"/>
    </w:rPr>
  </w:style>
  <w:style w:type="paragraph" w:styleId="Heading3">
    <w:name w:val="heading 3"/>
    <w:basedOn w:val="Normal"/>
    <w:next w:val="Normal"/>
    <w:link w:val="Heading3Char"/>
    <w:qFormat/>
    <w:rsid w:val="00940DF0"/>
    <w:pPr>
      <w:keepNext/>
      <w:spacing w:before="240" w:after="60"/>
      <w:outlineLvl w:val="2"/>
    </w:pPr>
    <w:rPr>
      <w:rFonts w:cs="Arial"/>
      <w:b/>
      <w:bCs/>
      <w:color w:val="00447C"/>
      <w:sz w:val="32"/>
      <w:szCs w:val="28"/>
    </w:rPr>
  </w:style>
  <w:style w:type="paragraph" w:styleId="Heading4">
    <w:name w:val="heading 4"/>
    <w:basedOn w:val="Normal"/>
    <w:next w:val="Normal"/>
    <w:qFormat/>
    <w:rsid w:val="00D01A17"/>
    <w:pPr>
      <w:keepNext/>
      <w:spacing w:before="240" w:after="60"/>
      <w:outlineLvl w:val="3"/>
    </w:pPr>
    <w:rPr>
      <w:b/>
      <w:bCs/>
      <w:color w:val="000000"/>
      <w:sz w:val="28"/>
      <w:szCs w:val="24"/>
    </w:rPr>
  </w:style>
  <w:style w:type="paragraph" w:styleId="Heading5">
    <w:name w:val="heading 5"/>
    <w:basedOn w:val="Normal"/>
    <w:next w:val="Normal"/>
    <w:qFormat/>
    <w:rsid w:val="00940DF0"/>
    <w:pPr>
      <w:keepNext/>
      <w:spacing w:before="240" w:after="60"/>
      <w:outlineLvl w:val="4"/>
    </w:pPr>
    <w:rPr>
      <w:rFonts w:cs="Arial"/>
      <w:b/>
      <w:bCs/>
      <w:iCs/>
      <w:color w:val="00447C"/>
      <w:sz w:val="24"/>
      <w:szCs w:val="24"/>
    </w:rPr>
  </w:style>
  <w:style w:type="paragraph" w:styleId="Heading6">
    <w:name w:val="heading 6"/>
    <w:basedOn w:val="Normal"/>
    <w:next w:val="Normal"/>
    <w:rsid w:val="003B7038"/>
    <w:pPr>
      <w:spacing w:before="120" w:after="12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aliases w:val="Bulleted List,Unordered Lists"/>
    <w:basedOn w:val="ListParagraph"/>
    <w:uiPriority w:val="1"/>
    <w:qFormat/>
    <w:rsid w:val="00D01A17"/>
    <w:pPr>
      <w:numPr>
        <w:numId w:val="11"/>
      </w:numPr>
    </w:pPr>
  </w:style>
  <w:style w:type="paragraph" w:customStyle="1" w:styleId="IndentListBullet">
    <w:name w:val="Indent List Bullet"/>
    <w:basedOn w:val="ListBullet2"/>
    <w:rsid w:val="003B7038"/>
    <w:pPr>
      <w:numPr>
        <w:numId w:val="9"/>
      </w:numPr>
      <w:tabs>
        <w:tab w:val="left" w:pos="360"/>
      </w:tabs>
    </w:pPr>
  </w:style>
  <w:style w:type="paragraph" w:styleId="TOC1">
    <w:name w:val="toc 1"/>
    <w:basedOn w:val="Normal"/>
    <w:next w:val="Normal"/>
    <w:autoRedefine/>
    <w:uiPriority w:val="39"/>
    <w:rsid w:val="00940DF0"/>
    <w:pPr>
      <w:tabs>
        <w:tab w:val="right" w:leader="dot" w:pos="9350"/>
      </w:tabs>
    </w:pPr>
    <w:rPr>
      <w:color w:val="00447C"/>
    </w:rPr>
  </w:style>
  <w:style w:type="paragraph" w:styleId="TOC2">
    <w:name w:val="toc 2"/>
    <w:basedOn w:val="Normal"/>
    <w:next w:val="Normal"/>
    <w:autoRedefine/>
    <w:uiPriority w:val="39"/>
    <w:rsid w:val="008C1570"/>
    <w:pPr>
      <w:tabs>
        <w:tab w:val="right" w:leader="dot" w:pos="9350"/>
      </w:tabs>
      <w:ind w:left="720"/>
    </w:pPr>
    <w:rPr>
      <w:noProof/>
      <w:color w:val="55565A"/>
    </w:rPr>
  </w:style>
  <w:style w:type="paragraph" w:styleId="TOC3">
    <w:name w:val="toc 3"/>
    <w:basedOn w:val="Normal"/>
    <w:next w:val="Normal"/>
    <w:autoRedefine/>
    <w:uiPriority w:val="39"/>
    <w:rsid w:val="008C1570"/>
    <w:pPr>
      <w:tabs>
        <w:tab w:val="right" w:leader="dot" w:pos="9350"/>
      </w:tabs>
      <w:ind w:left="1440"/>
    </w:pPr>
    <w:rPr>
      <w:noProof/>
      <w:color w:val="005DA6"/>
    </w:rPr>
  </w:style>
  <w:style w:type="paragraph" w:styleId="Footer">
    <w:name w:val="footer"/>
    <w:basedOn w:val="Normal"/>
    <w:link w:val="FooterChar"/>
    <w:autoRedefine/>
    <w:uiPriority w:val="99"/>
    <w:rsid w:val="003B7038"/>
    <w:pPr>
      <w:tabs>
        <w:tab w:val="center" w:pos="4320"/>
        <w:tab w:val="right" w:pos="8640"/>
      </w:tabs>
    </w:pPr>
  </w:style>
  <w:style w:type="character" w:styleId="PageNumber">
    <w:name w:val="page number"/>
    <w:basedOn w:val="DefaultParagraphFont"/>
    <w:rsid w:val="003B7038"/>
  </w:style>
  <w:style w:type="paragraph" w:styleId="TOC4">
    <w:name w:val="toc 4"/>
    <w:basedOn w:val="Normal"/>
    <w:next w:val="Normal"/>
    <w:autoRedefine/>
    <w:uiPriority w:val="39"/>
    <w:rsid w:val="008C1570"/>
    <w:pPr>
      <w:tabs>
        <w:tab w:val="right" w:leader="dot" w:pos="9350"/>
      </w:tabs>
      <w:ind w:left="2160"/>
    </w:pPr>
    <w:rPr>
      <w:noProof/>
      <w:color w:val="55565A"/>
      <w:szCs w:val="16"/>
    </w:rPr>
  </w:style>
  <w:style w:type="character" w:styleId="Hyperlink">
    <w:name w:val="Hyperlink"/>
    <w:uiPriority w:val="99"/>
    <w:rsid w:val="003B7038"/>
    <w:rPr>
      <w:color w:val="0000FF"/>
      <w:u w:val="single"/>
    </w:rPr>
  </w:style>
  <w:style w:type="paragraph" w:styleId="BodyText">
    <w:name w:val="Body Text"/>
    <w:basedOn w:val="Normal"/>
    <w:autoRedefine/>
    <w:rsid w:val="003B7038"/>
    <w:pPr>
      <w:spacing w:after="120"/>
    </w:pPr>
  </w:style>
  <w:style w:type="paragraph" w:styleId="Header">
    <w:name w:val="header"/>
    <w:basedOn w:val="Normal"/>
    <w:link w:val="HeaderChar"/>
    <w:uiPriority w:val="99"/>
    <w:rsid w:val="003B7038"/>
    <w:pPr>
      <w:tabs>
        <w:tab w:val="center" w:pos="4320"/>
        <w:tab w:val="right" w:pos="8640"/>
      </w:tabs>
    </w:pPr>
  </w:style>
  <w:style w:type="table" w:styleId="TableGrid">
    <w:name w:val="Table Grid"/>
    <w:basedOn w:val="TableNormal"/>
    <w:rsid w:val="003B70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ing">
    <w:name w:val="Coding"/>
    <w:basedOn w:val="Normal"/>
    <w:rsid w:val="003B7038"/>
    <w:pPr>
      <w:tabs>
        <w:tab w:val="left" w:pos="750"/>
      </w:tabs>
    </w:pPr>
    <w:rPr>
      <w:rFonts w:ascii="Courier New" w:hAnsi="Courier New"/>
    </w:rPr>
  </w:style>
  <w:style w:type="paragraph" w:styleId="NormalWeb">
    <w:name w:val="Normal (Web)"/>
    <w:basedOn w:val="Normal"/>
    <w:uiPriority w:val="99"/>
    <w:rsid w:val="003B7038"/>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rsid w:val="003B7038"/>
    <w:rPr>
      <w:rFonts w:ascii="Tahoma" w:hAnsi="Tahoma" w:cs="Tahoma"/>
      <w:sz w:val="16"/>
      <w:szCs w:val="16"/>
    </w:rPr>
  </w:style>
  <w:style w:type="character" w:customStyle="1" w:styleId="BalloonTextChar">
    <w:name w:val="Balloon Text Char"/>
    <w:link w:val="BalloonText"/>
    <w:rsid w:val="003B7038"/>
    <w:rPr>
      <w:rFonts w:ascii="Tahoma" w:hAnsi="Tahoma" w:cs="Tahoma"/>
      <w:sz w:val="16"/>
      <w:szCs w:val="16"/>
    </w:rPr>
  </w:style>
  <w:style w:type="character" w:customStyle="1" w:styleId="FooterChar">
    <w:name w:val="Footer Char"/>
    <w:link w:val="Footer"/>
    <w:uiPriority w:val="99"/>
    <w:rsid w:val="003B7038"/>
    <w:rPr>
      <w:rFonts w:ascii="Arial" w:hAnsi="Arial"/>
      <w:sz w:val="22"/>
      <w:szCs w:val="22"/>
    </w:rPr>
  </w:style>
  <w:style w:type="character" w:styleId="Emphasis">
    <w:name w:val="Emphasis"/>
    <w:aliases w:val="Image Caption"/>
    <w:basedOn w:val="DefaultParagraphFont"/>
    <w:uiPriority w:val="2"/>
    <w:rsid w:val="003B7038"/>
    <w:rPr>
      <w:rFonts w:ascii="Arial Narrow" w:hAnsi="Arial Narrow"/>
      <w:i w:val="0"/>
      <w:iCs/>
      <w:color w:val="005596"/>
      <w:sz w:val="20"/>
    </w:rPr>
  </w:style>
  <w:style w:type="character" w:styleId="Strong">
    <w:name w:val="Strong"/>
    <w:aliases w:val="Bold Emphasis,UI Control"/>
    <w:basedOn w:val="DefaultParagraphFont"/>
    <w:uiPriority w:val="1"/>
    <w:qFormat/>
    <w:rsid w:val="00D01A17"/>
    <w:rPr>
      <w:rFonts w:ascii="Arial" w:hAnsi="Arial"/>
      <w:b/>
      <w:bCs/>
      <w:sz w:val="22"/>
    </w:rPr>
  </w:style>
  <w:style w:type="character" w:styleId="SubtleEmphasis">
    <w:name w:val="Subtle Emphasis"/>
    <w:aliases w:val="System Message"/>
    <w:basedOn w:val="DefaultParagraphFont"/>
    <w:uiPriority w:val="19"/>
    <w:rsid w:val="003B7038"/>
    <w:rPr>
      <w:i/>
      <w:iCs/>
      <w:color w:val="808080" w:themeColor="text1" w:themeTint="7F"/>
    </w:rPr>
  </w:style>
  <w:style w:type="paragraph" w:styleId="NoSpacing">
    <w:name w:val="No Spacing"/>
    <w:aliases w:val="Step"/>
    <w:basedOn w:val="ListNumber"/>
    <w:next w:val="Normal"/>
    <w:uiPriority w:val="1"/>
    <w:rsid w:val="003B7038"/>
    <w:pPr>
      <w:numPr>
        <w:numId w:val="8"/>
      </w:numPr>
    </w:pPr>
  </w:style>
  <w:style w:type="character" w:styleId="IntenseEmphasis">
    <w:name w:val="Intense Emphasis"/>
    <w:aliases w:val="Parameter and Variable Names"/>
    <w:basedOn w:val="DefaultParagraphFont"/>
    <w:uiPriority w:val="21"/>
    <w:rsid w:val="003B7038"/>
    <w:rPr>
      <w:b/>
      <w:bCs/>
      <w:i/>
      <w:iCs/>
      <w:color w:val="4F81BD" w:themeColor="accent1"/>
    </w:rPr>
  </w:style>
  <w:style w:type="paragraph" w:styleId="ListNumber">
    <w:name w:val="List Number"/>
    <w:aliases w:val="Steps,Ordered Lists"/>
    <w:basedOn w:val="ListParagraph"/>
    <w:qFormat/>
    <w:rsid w:val="00D01A17"/>
    <w:pPr>
      <w:numPr>
        <w:numId w:val="10"/>
      </w:numPr>
    </w:pPr>
  </w:style>
  <w:style w:type="paragraph" w:styleId="ListNumber2">
    <w:name w:val="List Number 2"/>
    <w:basedOn w:val="Normal"/>
    <w:rsid w:val="003B7038"/>
    <w:pPr>
      <w:numPr>
        <w:numId w:val="7"/>
      </w:numPr>
      <w:contextualSpacing/>
    </w:pPr>
  </w:style>
  <w:style w:type="character" w:styleId="PlaceholderText">
    <w:name w:val="Placeholder Text"/>
    <w:basedOn w:val="DefaultParagraphFont"/>
    <w:uiPriority w:val="99"/>
    <w:semiHidden/>
    <w:rsid w:val="003B7038"/>
    <w:rPr>
      <w:color w:val="808080"/>
    </w:rPr>
  </w:style>
  <w:style w:type="paragraph" w:styleId="Caption">
    <w:name w:val="caption"/>
    <w:basedOn w:val="Normal"/>
    <w:next w:val="Normal"/>
    <w:unhideWhenUsed/>
    <w:qFormat/>
    <w:rsid w:val="00940DF0"/>
    <w:pPr>
      <w:spacing w:after="200"/>
    </w:pPr>
    <w:rPr>
      <w:bCs/>
      <w:i/>
      <w:color w:val="00447C"/>
      <w:sz w:val="20"/>
      <w:szCs w:val="18"/>
    </w:rPr>
  </w:style>
  <w:style w:type="paragraph" w:styleId="Index1">
    <w:name w:val="index 1"/>
    <w:basedOn w:val="Normal"/>
    <w:next w:val="Normal"/>
    <w:autoRedefine/>
    <w:rsid w:val="003B7038"/>
    <w:pPr>
      <w:ind w:left="220" w:hanging="220"/>
    </w:pPr>
  </w:style>
  <w:style w:type="paragraph" w:styleId="TableofFigures">
    <w:name w:val="table of figures"/>
    <w:basedOn w:val="Normal"/>
    <w:next w:val="Normal"/>
    <w:uiPriority w:val="99"/>
    <w:rsid w:val="003B7038"/>
  </w:style>
  <w:style w:type="character" w:customStyle="1" w:styleId="Heading1Char">
    <w:name w:val="Heading 1 Char"/>
    <w:basedOn w:val="DefaultParagraphFont"/>
    <w:link w:val="Heading1"/>
    <w:uiPriority w:val="9"/>
    <w:rsid w:val="00D01A17"/>
    <w:rPr>
      <w:rFonts w:cs="Arial"/>
      <w:b/>
      <w:bCs/>
      <w:color w:val="00447C"/>
      <w:kern w:val="32"/>
      <w:sz w:val="44"/>
      <w:szCs w:val="36"/>
    </w:rPr>
  </w:style>
  <w:style w:type="character" w:customStyle="1" w:styleId="WindowandScreenTitles">
    <w:name w:val="Window and Screen Titles"/>
    <w:basedOn w:val="DefaultParagraphFont"/>
    <w:uiPriority w:val="1"/>
    <w:rsid w:val="003B7038"/>
    <w:rPr>
      <w:rFonts w:ascii="Arial" w:hAnsi="Arial"/>
      <w:i/>
      <w:sz w:val="22"/>
    </w:rPr>
  </w:style>
  <w:style w:type="character" w:customStyle="1" w:styleId="Heading2Char">
    <w:name w:val="Heading 2 Char"/>
    <w:link w:val="Heading2"/>
    <w:rsid w:val="00D01A17"/>
    <w:rPr>
      <w:rFonts w:cs="Arial"/>
      <w:b/>
      <w:bCs/>
      <w:iCs/>
      <w:color w:val="000000" w:themeColor="text1"/>
      <w:sz w:val="40"/>
      <w:szCs w:val="32"/>
    </w:rPr>
  </w:style>
  <w:style w:type="character" w:customStyle="1" w:styleId="Heading3Char">
    <w:name w:val="Heading 3 Char"/>
    <w:link w:val="Heading3"/>
    <w:rsid w:val="00940DF0"/>
    <w:rPr>
      <w:rFonts w:cs="Arial"/>
      <w:b/>
      <w:bCs/>
      <w:color w:val="00447C"/>
      <w:sz w:val="32"/>
      <w:szCs w:val="28"/>
    </w:rPr>
  </w:style>
  <w:style w:type="paragraph" w:customStyle="1" w:styleId="Bullet">
    <w:name w:val="Bullet"/>
    <w:basedOn w:val="Normal"/>
    <w:rsid w:val="003B7038"/>
    <w:pPr>
      <w:spacing w:before="80" w:after="80"/>
    </w:pPr>
    <w:rPr>
      <w:rFonts w:ascii="Verdana" w:hAnsi="Verdana"/>
      <w:sz w:val="20"/>
    </w:rPr>
  </w:style>
  <w:style w:type="character" w:customStyle="1" w:styleId="ItalicEmphasis">
    <w:name w:val="Italic Emphasis"/>
    <w:basedOn w:val="DefaultParagraphFont"/>
    <w:uiPriority w:val="1"/>
    <w:qFormat/>
    <w:rsid w:val="00D01A17"/>
    <w:rPr>
      <w:rFonts w:ascii="Arial" w:hAnsi="Arial"/>
      <w:i/>
      <w:sz w:val="22"/>
    </w:rPr>
  </w:style>
  <w:style w:type="paragraph" w:styleId="ListBullet">
    <w:name w:val="List Bullet"/>
    <w:basedOn w:val="Normal"/>
    <w:rsid w:val="003B7038"/>
    <w:pPr>
      <w:numPr>
        <w:numId w:val="4"/>
      </w:numPr>
      <w:contextualSpacing/>
    </w:pPr>
  </w:style>
  <w:style w:type="paragraph" w:customStyle="1" w:styleId="Caution">
    <w:name w:val="Caution"/>
    <w:basedOn w:val="ListParagraph"/>
    <w:link w:val="CautionChar"/>
    <w:autoRedefine/>
    <w:rsid w:val="003B7038"/>
    <w:pPr>
      <w:ind w:left="922" w:hanging="576"/>
    </w:pPr>
  </w:style>
  <w:style w:type="character" w:customStyle="1" w:styleId="CautionChar">
    <w:name w:val="Caution Char"/>
    <w:basedOn w:val="DefaultParagraphFont"/>
    <w:link w:val="Caution"/>
    <w:rsid w:val="003B7038"/>
    <w:rPr>
      <w:rFonts w:ascii="Arial" w:hAnsi="Arial"/>
      <w:color w:val="000000" w:themeColor="text1"/>
      <w:sz w:val="22"/>
    </w:rPr>
  </w:style>
  <w:style w:type="paragraph" w:styleId="ListParagraph">
    <w:name w:val="List Paragraph"/>
    <w:basedOn w:val="Normal"/>
    <w:uiPriority w:val="34"/>
    <w:qFormat/>
    <w:rsid w:val="003B7038"/>
    <w:pPr>
      <w:ind w:left="720"/>
      <w:contextualSpacing/>
    </w:pPr>
  </w:style>
  <w:style w:type="paragraph" w:customStyle="1" w:styleId="Note">
    <w:name w:val="Note"/>
    <w:basedOn w:val="ListBullet"/>
    <w:next w:val="Normal"/>
    <w:autoRedefine/>
    <w:rsid w:val="003B7038"/>
    <w:pPr>
      <w:numPr>
        <w:numId w:val="2"/>
      </w:numPr>
    </w:pPr>
  </w:style>
  <w:style w:type="paragraph" w:customStyle="1" w:styleId="Tip">
    <w:name w:val="Tip"/>
    <w:basedOn w:val="ListBullet"/>
    <w:next w:val="Normal"/>
    <w:autoRedefine/>
    <w:rsid w:val="003B7038"/>
    <w:pPr>
      <w:numPr>
        <w:numId w:val="3"/>
      </w:numPr>
    </w:pPr>
  </w:style>
  <w:style w:type="paragraph" w:styleId="NormalIndent">
    <w:name w:val="Normal Indent"/>
    <w:basedOn w:val="Normal"/>
    <w:qFormat/>
    <w:rsid w:val="00D01A17"/>
    <w:pPr>
      <w:ind w:left="720"/>
    </w:pPr>
  </w:style>
  <w:style w:type="paragraph" w:styleId="TOC5">
    <w:name w:val="toc 5"/>
    <w:basedOn w:val="Normal"/>
    <w:next w:val="Normal"/>
    <w:autoRedefine/>
    <w:rsid w:val="00AD58D6"/>
    <w:pPr>
      <w:spacing w:after="100"/>
      <w:ind w:left="880"/>
    </w:pPr>
  </w:style>
  <w:style w:type="character" w:customStyle="1" w:styleId="HeaderChar">
    <w:name w:val="Header Char"/>
    <w:basedOn w:val="DefaultParagraphFont"/>
    <w:link w:val="Header"/>
    <w:uiPriority w:val="99"/>
    <w:rsid w:val="005724B0"/>
  </w:style>
  <w:style w:type="table" w:styleId="GridTable4-Accent1">
    <w:name w:val="Grid Table 4 Accent 1"/>
    <w:basedOn w:val="TableNormal"/>
    <w:uiPriority w:val="49"/>
    <w:rsid w:val="0022493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semiHidden/>
    <w:unhideWhenUsed/>
    <w:rsid w:val="00940279"/>
    <w:rPr>
      <w:color w:val="800080" w:themeColor="followedHyperlink"/>
      <w:u w:val="single"/>
    </w:rPr>
  </w:style>
  <w:style w:type="table" w:styleId="GridTable4-Accent5">
    <w:name w:val="Grid Table 4 Accent 5"/>
    <w:basedOn w:val="TableNormal"/>
    <w:uiPriority w:val="49"/>
    <w:rsid w:val="005F56F3"/>
    <w:rPr>
      <w:rFonts w:asciiTheme="minorHAnsi" w:eastAsiaTheme="minorHAnsi" w:hAnsiTheme="minorHAnsi" w:cstheme="minorBidi"/>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pple-converted-space">
    <w:name w:val="apple-converted-space"/>
    <w:basedOn w:val="DefaultParagraphFont"/>
    <w:rsid w:val="005F5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0436498">
      <w:bodyDiv w:val="1"/>
      <w:marLeft w:val="0"/>
      <w:marRight w:val="0"/>
      <w:marTop w:val="0"/>
      <w:marBottom w:val="0"/>
      <w:divBdr>
        <w:top w:val="none" w:sz="0" w:space="0" w:color="auto"/>
        <w:left w:val="none" w:sz="0" w:space="0" w:color="auto"/>
        <w:bottom w:val="none" w:sz="0" w:space="0" w:color="auto"/>
        <w:right w:val="none" w:sz="0" w:space="0" w:color="auto"/>
      </w:divBdr>
      <w:divsChild>
        <w:div w:id="797380981">
          <w:marLeft w:val="0"/>
          <w:marRight w:val="0"/>
          <w:marTop w:val="0"/>
          <w:marBottom w:val="0"/>
          <w:divBdr>
            <w:top w:val="none" w:sz="0" w:space="0" w:color="auto"/>
            <w:left w:val="none" w:sz="0" w:space="0" w:color="auto"/>
            <w:bottom w:val="none" w:sz="0" w:space="0" w:color="auto"/>
            <w:right w:val="none" w:sz="0" w:space="0" w:color="auto"/>
          </w:divBdr>
          <w:divsChild>
            <w:div w:id="352924398">
              <w:marLeft w:val="0"/>
              <w:marRight w:val="0"/>
              <w:marTop w:val="0"/>
              <w:marBottom w:val="0"/>
              <w:divBdr>
                <w:top w:val="none" w:sz="0" w:space="0" w:color="auto"/>
                <w:left w:val="none" w:sz="0" w:space="0" w:color="auto"/>
                <w:bottom w:val="none" w:sz="0" w:space="0" w:color="auto"/>
                <w:right w:val="none" w:sz="0" w:space="0" w:color="auto"/>
              </w:divBdr>
            </w:div>
            <w:div w:id="326832504">
              <w:marLeft w:val="0"/>
              <w:marRight w:val="0"/>
              <w:marTop w:val="0"/>
              <w:marBottom w:val="0"/>
              <w:divBdr>
                <w:top w:val="none" w:sz="0" w:space="0" w:color="auto"/>
                <w:left w:val="none" w:sz="0" w:space="0" w:color="auto"/>
                <w:bottom w:val="none" w:sz="0" w:space="0" w:color="auto"/>
                <w:right w:val="none" w:sz="0" w:space="0" w:color="auto"/>
              </w:divBdr>
              <w:divsChild>
                <w:div w:id="191904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7327">
          <w:marLeft w:val="0"/>
          <w:marRight w:val="0"/>
          <w:marTop w:val="0"/>
          <w:marBottom w:val="0"/>
          <w:divBdr>
            <w:top w:val="none" w:sz="0" w:space="0" w:color="auto"/>
            <w:left w:val="none" w:sz="0" w:space="0" w:color="auto"/>
            <w:bottom w:val="none" w:sz="0" w:space="0" w:color="auto"/>
            <w:right w:val="none" w:sz="0" w:space="0" w:color="auto"/>
          </w:divBdr>
          <w:divsChild>
            <w:div w:id="819149616">
              <w:marLeft w:val="0"/>
              <w:marRight w:val="0"/>
              <w:marTop w:val="0"/>
              <w:marBottom w:val="0"/>
              <w:divBdr>
                <w:top w:val="none" w:sz="0" w:space="0" w:color="auto"/>
                <w:left w:val="none" w:sz="0" w:space="0" w:color="auto"/>
                <w:bottom w:val="none" w:sz="0" w:space="0" w:color="auto"/>
                <w:right w:val="none" w:sz="0" w:space="0" w:color="auto"/>
              </w:divBdr>
            </w:div>
            <w:div w:id="313721398">
              <w:marLeft w:val="0"/>
              <w:marRight w:val="0"/>
              <w:marTop w:val="0"/>
              <w:marBottom w:val="0"/>
              <w:divBdr>
                <w:top w:val="none" w:sz="0" w:space="0" w:color="auto"/>
                <w:left w:val="none" w:sz="0" w:space="0" w:color="auto"/>
                <w:bottom w:val="none" w:sz="0" w:space="0" w:color="auto"/>
                <w:right w:val="none" w:sz="0" w:space="0" w:color="auto"/>
              </w:divBdr>
              <w:divsChild>
                <w:div w:id="121431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1093">
          <w:marLeft w:val="0"/>
          <w:marRight w:val="0"/>
          <w:marTop w:val="0"/>
          <w:marBottom w:val="0"/>
          <w:divBdr>
            <w:top w:val="none" w:sz="0" w:space="0" w:color="auto"/>
            <w:left w:val="none" w:sz="0" w:space="0" w:color="auto"/>
            <w:bottom w:val="none" w:sz="0" w:space="0" w:color="auto"/>
            <w:right w:val="none" w:sz="0" w:space="0" w:color="auto"/>
          </w:divBdr>
          <w:divsChild>
            <w:div w:id="1246181441">
              <w:marLeft w:val="0"/>
              <w:marRight w:val="0"/>
              <w:marTop w:val="0"/>
              <w:marBottom w:val="0"/>
              <w:divBdr>
                <w:top w:val="none" w:sz="0" w:space="0" w:color="auto"/>
                <w:left w:val="none" w:sz="0" w:space="0" w:color="auto"/>
                <w:bottom w:val="none" w:sz="0" w:space="0" w:color="auto"/>
                <w:right w:val="none" w:sz="0" w:space="0" w:color="auto"/>
              </w:divBdr>
            </w:div>
            <w:div w:id="1559508392">
              <w:marLeft w:val="0"/>
              <w:marRight w:val="0"/>
              <w:marTop w:val="0"/>
              <w:marBottom w:val="0"/>
              <w:divBdr>
                <w:top w:val="none" w:sz="0" w:space="0" w:color="auto"/>
                <w:left w:val="none" w:sz="0" w:space="0" w:color="auto"/>
                <w:bottom w:val="none" w:sz="0" w:space="0" w:color="auto"/>
                <w:right w:val="none" w:sz="0" w:space="0" w:color="auto"/>
              </w:divBdr>
              <w:divsChild>
                <w:div w:id="1234004852">
                  <w:marLeft w:val="0"/>
                  <w:marRight w:val="0"/>
                  <w:marTop w:val="0"/>
                  <w:marBottom w:val="0"/>
                  <w:divBdr>
                    <w:top w:val="none" w:sz="0" w:space="0" w:color="auto"/>
                    <w:left w:val="none" w:sz="0" w:space="0" w:color="auto"/>
                    <w:bottom w:val="none" w:sz="0" w:space="0" w:color="auto"/>
                    <w:right w:val="none" w:sz="0" w:space="0" w:color="auto"/>
                  </w:divBdr>
                  <w:divsChild>
                    <w:div w:id="1206142483">
                      <w:marLeft w:val="0"/>
                      <w:marRight w:val="0"/>
                      <w:marTop w:val="0"/>
                      <w:marBottom w:val="0"/>
                      <w:divBdr>
                        <w:top w:val="none" w:sz="0" w:space="0" w:color="auto"/>
                        <w:left w:val="none" w:sz="0" w:space="0" w:color="auto"/>
                        <w:bottom w:val="none" w:sz="0" w:space="0" w:color="auto"/>
                        <w:right w:val="none" w:sz="0" w:space="0" w:color="auto"/>
                      </w:divBdr>
                      <w:divsChild>
                        <w:div w:id="62280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446646">
          <w:marLeft w:val="0"/>
          <w:marRight w:val="0"/>
          <w:marTop w:val="0"/>
          <w:marBottom w:val="0"/>
          <w:divBdr>
            <w:top w:val="none" w:sz="0" w:space="0" w:color="auto"/>
            <w:left w:val="none" w:sz="0" w:space="0" w:color="auto"/>
            <w:bottom w:val="none" w:sz="0" w:space="0" w:color="auto"/>
            <w:right w:val="none" w:sz="0" w:space="0" w:color="auto"/>
          </w:divBdr>
          <w:divsChild>
            <w:div w:id="746340645">
              <w:marLeft w:val="0"/>
              <w:marRight w:val="0"/>
              <w:marTop w:val="0"/>
              <w:marBottom w:val="0"/>
              <w:divBdr>
                <w:top w:val="none" w:sz="0" w:space="0" w:color="auto"/>
                <w:left w:val="none" w:sz="0" w:space="0" w:color="auto"/>
                <w:bottom w:val="none" w:sz="0" w:space="0" w:color="auto"/>
                <w:right w:val="none" w:sz="0" w:space="0" w:color="auto"/>
              </w:divBdr>
            </w:div>
          </w:divsChild>
        </w:div>
        <w:div w:id="1884903902">
          <w:marLeft w:val="0"/>
          <w:marRight w:val="0"/>
          <w:marTop w:val="0"/>
          <w:marBottom w:val="0"/>
          <w:divBdr>
            <w:top w:val="none" w:sz="0" w:space="0" w:color="auto"/>
            <w:left w:val="none" w:sz="0" w:space="0" w:color="auto"/>
            <w:bottom w:val="none" w:sz="0" w:space="0" w:color="auto"/>
            <w:right w:val="none" w:sz="0" w:space="0" w:color="auto"/>
          </w:divBdr>
          <w:divsChild>
            <w:div w:id="1274286618">
              <w:marLeft w:val="0"/>
              <w:marRight w:val="0"/>
              <w:marTop w:val="0"/>
              <w:marBottom w:val="0"/>
              <w:divBdr>
                <w:top w:val="none" w:sz="0" w:space="0" w:color="auto"/>
                <w:left w:val="none" w:sz="0" w:space="0" w:color="auto"/>
                <w:bottom w:val="none" w:sz="0" w:space="0" w:color="auto"/>
                <w:right w:val="none" w:sz="0" w:space="0" w:color="auto"/>
              </w:divBdr>
              <w:divsChild>
                <w:div w:id="1157188794">
                  <w:marLeft w:val="0"/>
                  <w:marRight w:val="0"/>
                  <w:marTop w:val="0"/>
                  <w:marBottom w:val="0"/>
                  <w:divBdr>
                    <w:top w:val="none" w:sz="0" w:space="0" w:color="auto"/>
                    <w:left w:val="none" w:sz="0" w:space="0" w:color="auto"/>
                    <w:bottom w:val="none" w:sz="0" w:space="0" w:color="auto"/>
                    <w:right w:val="none" w:sz="0" w:space="0" w:color="auto"/>
                  </w:divBdr>
                  <w:divsChild>
                    <w:div w:id="35083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200507">
          <w:marLeft w:val="0"/>
          <w:marRight w:val="0"/>
          <w:marTop w:val="0"/>
          <w:marBottom w:val="0"/>
          <w:divBdr>
            <w:top w:val="none" w:sz="0" w:space="0" w:color="auto"/>
            <w:left w:val="none" w:sz="0" w:space="0" w:color="auto"/>
            <w:bottom w:val="none" w:sz="0" w:space="0" w:color="auto"/>
            <w:right w:val="none" w:sz="0" w:space="0" w:color="auto"/>
          </w:divBdr>
          <w:divsChild>
            <w:div w:id="729158787">
              <w:marLeft w:val="0"/>
              <w:marRight w:val="0"/>
              <w:marTop w:val="0"/>
              <w:marBottom w:val="0"/>
              <w:divBdr>
                <w:top w:val="none" w:sz="0" w:space="0" w:color="auto"/>
                <w:left w:val="none" w:sz="0" w:space="0" w:color="auto"/>
                <w:bottom w:val="none" w:sz="0" w:space="0" w:color="auto"/>
                <w:right w:val="none" w:sz="0" w:space="0" w:color="auto"/>
              </w:divBdr>
            </w:div>
            <w:div w:id="492916901">
              <w:marLeft w:val="0"/>
              <w:marRight w:val="0"/>
              <w:marTop w:val="0"/>
              <w:marBottom w:val="0"/>
              <w:divBdr>
                <w:top w:val="none" w:sz="0" w:space="0" w:color="auto"/>
                <w:left w:val="none" w:sz="0" w:space="0" w:color="auto"/>
                <w:bottom w:val="none" w:sz="0" w:space="0" w:color="auto"/>
                <w:right w:val="none" w:sz="0" w:space="0" w:color="auto"/>
              </w:divBdr>
              <w:divsChild>
                <w:div w:id="9471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544">
          <w:marLeft w:val="0"/>
          <w:marRight w:val="0"/>
          <w:marTop w:val="0"/>
          <w:marBottom w:val="0"/>
          <w:divBdr>
            <w:top w:val="none" w:sz="0" w:space="0" w:color="auto"/>
            <w:left w:val="none" w:sz="0" w:space="0" w:color="auto"/>
            <w:bottom w:val="none" w:sz="0" w:space="0" w:color="auto"/>
            <w:right w:val="none" w:sz="0" w:space="0" w:color="auto"/>
          </w:divBdr>
          <w:divsChild>
            <w:div w:id="142428540">
              <w:marLeft w:val="0"/>
              <w:marRight w:val="0"/>
              <w:marTop w:val="0"/>
              <w:marBottom w:val="0"/>
              <w:divBdr>
                <w:top w:val="none" w:sz="0" w:space="0" w:color="auto"/>
                <w:left w:val="none" w:sz="0" w:space="0" w:color="auto"/>
                <w:bottom w:val="none" w:sz="0" w:space="0" w:color="auto"/>
                <w:right w:val="none" w:sz="0" w:space="0" w:color="auto"/>
              </w:divBdr>
            </w:div>
            <w:div w:id="1069690904">
              <w:marLeft w:val="0"/>
              <w:marRight w:val="0"/>
              <w:marTop w:val="0"/>
              <w:marBottom w:val="0"/>
              <w:divBdr>
                <w:top w:val="none" w:sz="0" w:space="0" w:color="auto"/>
                <w:left w:val="none" w:sz="0" w:space="0" w:color="auto"/>
                <w:bottom w:val="none" w:sz="0" w:space="0" w:color="auto"/>
                <w:right w:val="none" w:sz="0" w:space="0" w:color="auto"/>
              </w:divBdr>
              <w:divsChild>
                <w:div w:id="125917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0802">
          <w:marLeft w:val="0"/>
          <w:marRight w:val="0"/>
          <w:marTop w:val="0"/>
          <w:marBottom w:val="0"/>
          <w:divBdr>
            <w:top w:val="none" w:sz="0" w:space="0" w:color="auto"/>
            <w:left w:val="none" w:sz="0" w:space="0" w:color="auto"/>
            <w:bottom w:val="none" w:sz="0" w:space="0" w:color="auto"/>
            <w:right w:val="none" w:sz="0" w:space="0" w:color="auto"/>
          </w:divBdr>
          <w:divsChild>
            <w:div w:id="506293808">
              <w:marLeft w:val="0"/>
              <w:marRight w:val="0"/>
              <w:marTop w:val="0"/>
              <w:marBottom w:val="0"/>
              <w:divBdr>
                <w:top w:val="none" w:sz="0" w:space="0" w:color="auto"/>
                <w:left w:val="none" w:sz="0" w:space="0" w:color="auto"/>
                <w:bottom w:val="none" w:sz="0" w:space="0" w:color="auto"/>
                <w:right w:val="none" w:sz="0" w:space="0" w:color="auto"/>
              </w:divBdr>
            </w:div>
            <w:div w:id="223758806">
              <w:marLeft w:val="0"/>
              <w:marRight w:val="0"/>
              <w:marTop w:val="0"/>
              <w:marBottom w:val="0"/>
              <w:divBdr>
                <w:top w:val="none" w:sz="0" w:space="0" w:color="auto"/>
                <w:left w:val="none" w:sz="0" w:space="0" w:color="auto"/>
                <w:bottom w:val="none" w:sz="0" w:space="0" w:color="auto"/>
                <w:right w:val="none" w:sz="0" w:space="0" w:color="auto"/>
              </w:divBdr>
              <w:divsChild>
                <w:div w:id="158630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22262">
          <w:marLeft w:val="0"/>
          <w:marRight w:val="0"/>
          <w:marTop w:val="0"/>
          <w:marBottom w:val="0"/>
          <w:divBdr>
            <w:top w:val="none" w:sz="0" w:space="0" w:color="auto"/>
            <w:left w:val="none" w:sz="0" w:space="0" w:color="auto"/>
            <w:bottom w:val="none" w:sz="0" w:space="0" w:color="auto"/>
            <w:right w:val="none" w:sz="0" w:space="0" w:color="auto"/>
          </w:divBdr>
          <w:divsChild>
            <w:div w:id="960107423">
              <w:marLeft w:val="0"/>
              <w:marRight w:val="0"/>
              <w:marTop w:val="0"/>
              <w:marBottom w:val="0"/>
              <w:divBdr>
                <w:top w:val="none" w:sz="0" w:space="0" w:color="auto"/>
                <w:left w:val="none" w:sz="0" w:space="0" w:color="auto"/>
                <w:bottom w:val="none" w:sz="0" w:space="0" w:color="auto"/>
                <w:right w:val="none" w:sz="0" w:space="0" w:color="auto"/>
              </w:divBdr>
            </w:div>
            <w:div w:id="1000349567">
              <w:marLeft w:val="0"/>
              <w:marRight w:val="0"/>
              <w:marTop w:val="0"/>
              <w:marBottom w:val="0"/>
              <w:divBdr>
                <w:top w:val="none" w:sz="0" w:space="0" w:color="auto"/>
                <w:left w:val="none" w:sz="0" w:space="0" w:color="auto"/>
                <w:bottom w:val="none" w:sz="0" w:space="0" w:color="auto"/>
                <w:right w:val="none" w:sz="0" w:space="0" w:color="auto"/>
              </w:divBdr>
              <w:divsChild>
                <w:div w:id="110041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85815">
          <w:marLeft w:val="0"/>
          <w:marRight w:val="0"/>
          <w:marTop w:val="0"/>
          <w:marBottom w:val="0"/>
          <w:divBdr>
            <w:top w:val="none" w:sz="0" w:space="0" w:color="auto"/>
            <w:left w:val="none" w:sz="0" w:space="0" w:color="auto"/>
            <w:bottom w:val="none" w:sz="0" w:space="0" w:color="auto"/>
            <w:right w:val="none" w:sz="0" w:space="0" w:color="auto"/>
          </w:divBdr>
          <w:divsChild>
            <w:div w:id="65685999">
              <w:marLeft w:val="0"/>
              <w:marRight w:val="0"/>
              <w:marTop w:val="0"/>
              <w:marBottom w:val="0"/>
              <w:divBdr>
                <w:top w:val="none" w:sz="0" w:space="0" w:color="auto"/>
                <w:left w:val="none" w:sz="0" w:space="0" w:color="auto"/>
                <w:bottom w:val="none" w:sz="0" w:space="0" w:color="auto"/>
                <w:right w:val="none" w:sz="0" w:space="0" w:color="auto"/>
              </w:divBdr>
            </w:div>
          </w:divsChild>
        </w:div>
        <w:div w:id="2075543852">
          <w:marLeft w:val="0"/>
          <w:marRight w:val="0"/>
          <w:marTop w:val="0"/>
          <w:marBottom w:val="0"/>
          <w:divBdr>
            <w:top w:val="none" w:sz="0" w:space="0" w:color="auto"/>
            <w:left w:val="none" w:sz="0" w:space="0" w:color="auto"/>
            <w:bottom w:val="none" w:sz="0" w:space="0" w:color="auto"/>
            <w:right w:val="none" w:sz="0" w:space="0" w:color="auto"/>
          </w:divBdr>
          <w:divsChild>
            <w:div w:id="1790314436">
              <w:marLeft w:val="0"/>
              <w:marRight w:val="0"/>
              <w:marTop w:val="0"/>
              <w:marBottom w:val="0"/>
              <w:divBdr>
                <w:top w:val="none" w:sz="0" w:space="0" w:color="auto"/>
                <w:left w:val="none" w:sz="0" w:space="0" w:color="auto"/>
                <w:bottom w:val="none" w:sz="0" w:space="0" w:color="auto"/>
                <w:right w:val="none" w:sz="0" w:space="0" w:color="auto"/>
              </w:divBdr>
            </w:div>
            <w:div w:id="1617102034">
              <w:marLeft w:val="0"/>
              <w:marRight w:val="0"/>
              <w:marTop w:val="0"/>
              <w:marBottom w:val="0"/>
              <w:divBdr>
                <w:top w:val="none" w:sz="0" w:space="0" w:color="auto"/>
                <w:left w:val="none" w:sz="0" w:space="0" w:color="auto"/>
                <w:bottom w:val="none" w:sz="0" w:space="0" w:color="auto"/>
                <w:right w:val="none" w:sz="0" w:space="0" w:color="auto"/>
              </w:divBdr>
              <w:divsChild>
                <w:div w:id="3843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40174">
          <w:marLeft w:val="0"/>
          <w:marRight w:val="0"/>
          <w:marTop w:val="0"/>
          <w:marBottom w:val="0"/>
          <w:divBdr>
            <w:top w:val="none" w:sz="0" w:space="0" w:color="auto"/>
            <w:left w:val="none" w:sz="0" w:space="0" w:color="auto"/>
            <w:bottom w:val="none" w:sz="0" w:space="0" w:color="auto"/>
            <w:right w:val="none" w:sz="0" w:space="0" w:color="auto"/>
          </w:divBdr>
          <w:divsChild>
            <w:div w:id="1236932432">
              <w:marLeft w:val="0"/>
              <w:marRight w:val="0"/>
              <w:marTop w:val="0"/>
              <w:marBottom w:val="0"/>
              <w:divBdr>
                <w:top w:val="none" w:sz="0" w:space="0" w:color="auto"/>
                <w:left w:val="none" w:sz="0" w:space="0" w:color="auto"/>
                <w:bottom w:val="none" w:sz="0" w:space="0" w:color="auto"/>
                <w:right w:val="none" w:sz="0" w:space="0" w:color="auto"/>
              </w:divBdr>
            </w:div>
            <w:div w:id="1148589982">
              <w:marLeft w:val="0"/>
              <w:marRight w:val="0"/>
              <w:marTop w:val="0"/>
              <w:marBottom w:val="0"/>
              <w:divBdr>
                <w:top w:val="none" w:sz="0" w:space="0" w:color="auto"/>
                <w:left w:val="none" w:sz="0" w:space="0" w:color="auto"/>
                <w:bottom w:val="none" w:sz="0" w:space="0" w:color="auto"/>
                <w:right w:val="none" w:sz="0" w:space="0" w:color="auto"/>
              </w:divBdr>
              <w:divsChild>
                <w:div w:id="145771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65268">
          <w:marLeft w:val="0"/>
          <w:marRight w:val="0"/>
          <w:marTop w:val="0"/>
          <w:marBottom w:val="0"/>
          <w:divBdr>
            <w:top w:val="none" w:sz="0" w:space="0" w:color="auto"/>
            <w:left w:val="none" w:sz="0" w:space="0" w:color="auto"/>
            <w:bottom w:val="none" w:sz="0" w:space="0" w:color="auto"/>
            <w:right w:val="none" w:sz="0" w:space="0" w:color="auto"/>
          </w:divBdr>
          <w:divsChild>
            <w:div w:id="2065987494">
              <w:marLeft w:val="0"/>
              <w:marRight w:val="0"/>
              <w:marTop w:val="0"/>
              <w:marBottom w:val="0"/>
              <w:divBdr>
                <w:top w:val="none" w:sz="0" w:space="0" w:color="auto"/>
                <w:left w:val="none" w:sz="0" w:space="0" w:color="auto"/>
                <w:bottom w:val="none" w:sz="0" w:space="0" w:color="auto"/>
                <w:right w:val="none" w:sz="0" w:space="0" w:color="auto"/>
              </w:divBdr>
            </w:div>
            <w:div w:id="13847685">
              <w:marLeft w:val="0"/>
              <w:marRight w:val="0"/>
              <w:marTop w:val="0"/>
              <w:marBottom w:val="0"/>
              <w:divBdr>
                <w:top w:val="none" w:sz="0" w:space="0" w:color="auto"/>
                <w:left w:val="none" w:sz="0" w:space="0" w:color="auto"/>
                <w:bottom w:val="none" w:sz="0" w:space="0" w:color="auto"/>
                <w:right w:val="none" w:sz="0" w:space="0" w:color="auto"/>
              </w:divBdr>
              <w:divsChild>
                <w:div w:id="9072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43964">
          <w:marLeft w:val="0"/>
          <w:marRight w:val="0"/>
          <w:marTop w:val="0"/>
          <w:marBottom w:val="0"/>
          <w:divBdr>
            <w:top w:val="none" w:sz="0" w:space="0" w:color="auto"/>
            <w:left w:val="none" w:sz="0" w:space="0" w:color="auto"/>
            <w:bottom w:val="none" w:sz="0" w:space="0" w:color="auto"/>
            <w:right w:val="none" w:sz="0" w:space="0" w:color="auto"/>
          </w:divBdr>
          <w:divsChild>
            <w:div w:id="1210070592">
              <w:marLeft w:val="0"/>
              <w:marRight w:val="0"/>
              <w:marTop w:val="0"/>
              <w:marBottom w:val="0"/>
              <w:divBdr>
                <w:top w:val="none" w:sz="0" w:space="0" w:color="auto"/>
                <w:left w:val="none" w:sz="0" w:space="0" w:color="auto"/>
                <w:bottom w:val="none" w:sz="0" w:space="0" w:color="auto"/>
                <w:right w:val="none" w:sz="0" w:space="0" w:color="auto"/>
              </w:divBdr>
            </w:div>
            <w:div w:id="2130932833">
              <w:marLeft w:val="0"/>
              <w:marRight w:val="0"/>
              <w:marTop w:val="0"/>
              <w:marBottom w:val="0"/>
              <w:divBdr>
                <w:top w:val="none" w:sz="0" w:space="0" w:color="auto"/>
                <w:left w:val="none" w:sz="0" w:space="0" w:color="auto"/>
                <w:bottom w:val="none" w:sz="0" w:space="0" w:color="auto"/>
                <w:right w:val="none" w:sz="0" w:space="0" w:color="auto"/>
              </w:divBdr>
              <w:divsChild>
                <w:div w:id="10920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07135">
          <w:marLeft w:val="0"/>
          <w:marRight w:val="0"/>
          <w:marTop w:val="0"/>
          <w:marBottom w:val="0"/>
          <w:divBdr>
            <w:top w:val="none" w:sz="0" w:space="0" w:color="auto"/>
            <w:left w:val="none" w:sz="0" w:space="0" w:color="auto"/>
            <w:bottom w:val="none" w:sz="0" w:space="0" w:color="auto"/>
            <w:right w:val="none" w:sz="0" w:space="0" w:color="auto"/>
          </w:divBdr>
          <w:divsChild>
            <w:div w:id="1505438169">
              <w:marLeft w:val="0"/>
              <w:marRight w:val="0"/>
              <w:marTop w:val="0"/>
              <w:marBottom w:val="0"/>
              <w:divBdr>
                <w:top w:val="none" w:sz="0" w:space="0" w:color="auto"/>
                <w:left w:val="none" w:sz="0" w:space="0" w:color="auto"/>
                <w:bottom w:val="none" w:sz="0" w:space="0" w:color="auto"/>
                <w:right w:val="none" w:sz="0" w:space="0" w:color="auto"/>
              </w:divBdr>
            </w:div>
            <w:div w:id="2071610056">
              <w:marLeft w:val="0"/>
              <w:marRight w:val="0"/>
              <w:marTop w:val="0"/>
              <w:marBottom w:val="0"/>
              <w:divBdr>
                <w:top w:val="none" w:sz="0" w:space="0" w:color="auto"/>
                <w:left w:val="none" w:sz="0" w:space="0" w:color="auto"/>
                <w:bottom w:val="none" w:sz="0" w:space="0" w:color="auto"/>
                <w:right w:val="none" w:sz="0" w:space="0" w:color="auto"/>
              </w:divBdr>
              <w:divsChild>
                <w:div w:id="15835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59368">
          <w:marLeft w:val="0"/>
          <w:marRight w:val="0"/>
          <w:marTop w:val="0"/>
          <w:marBottom w:val="0"/>
          <w:divBdr>
            <w:top w:val="none" w:sz="0" w:space="0" w:color="auto"/>
            <w:left w:val="none" w:sz="0" w:space="0" w:color="auto"/>
            <w:bottom w:val="none" w:sz="0" w:space="0" w:color="auto"/>
            <w:right w:val="none" w:sz="0" w:space="0" w:color="auto"/>
          </w:divBdr>
        </w:div>
        <w:div w:id="2021394790">
          <w:marLeft w:val="0"/>
          <w:marRight w:val="0"/>
          <w:marTop w:val="0"/>
          <w:marBottom w:val="0"/>
          <w:divBdr>
            <w:top w:val="none" w:sz="0" w:space="0" w:color="auto"/>
            <w:left w:val="none" w:sz="0" w:space="0" w:color="auto"/>
            <w:bottom w:val="none" w:sz="0" w:space="0" w:color="auto"/>
            <w:right w:val="none" w:sz="0" w:space="0" w:color="auto"/>
          </w:divBdr>
          <w:divsChild>
            <w:div w:id="1918787715">
              <w:marLeft w:val="0"/>
              <w:marRight w:val="0"/>
              <w:marTop w:val="0"/>
              <w:marBottom w:val="0"/>
              <w:divBdr>
                <w:top w:val="none" w:sz="0" w:space="0" w:color="auto"/>
                <w:left w:val="none" w:sz="0" w:space="0" w:color="auto"/>
                <w:bottom w:val="none" w:sz="0" w:space="0" w:color="auto"/>
                <w:right w:val="none" w:sz="0" w:space="0" w:color="auto"/>
              </w:divBdr>
            </w:div>
            <w:div w:id="1063795936">
              <w:marLeft w:val="0"/>
              <w:marRight w:val="0"/>
              <w:marTop w:val="0"/>
              <w:marBottom w:val="0"/>
              <w:divBdr>
                <w:top w:val="none" w:sz="0" w:space="0" w:color="auto"/>
                <w:left w:val="none" w:sz="0" w:space="0" w:color="auto"/>
                <w:bottom w:val="none" w:sz="0" w:space="0" w:color="auto"/>
                <w:right w:val="none" w:sz="0" w:space="0" w:color="auto"/>
              </w:divBdr>
              <w:divsChild>
                <w:div w:id="48667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81640">
          <w:marLeft w:val="0"/>
          <w:marRight w:val="0"/>
          <w:marTop w:val="0"/>
          <w:marBottom w:val="0"/>
          <w:divBdr>
            <w:top w:val="none" w:sz="0" w:space="0" w:color="auto"/>
            <w:left w:val="none" w:sz="0" w:space="0" w:color="auto"/>
            <w:bottom w:val="none" w:sz="0" w:space="0" w:color="auto"/>
            <w:right w:val="none" w:sz="0" w:space="0" w:color="auto"/>
          </w:divBdr>
          <w:divsChild>
            <w:div w:id="712120176">
              <w:marLeft w:val="0"/>
              <w:marRight w:val="0"/>
              <w:marTop w:val="0"/>
              <w:marBottom w:val="0"/>
              <w:divBdr>
                <w:top w:val="none" w:sz="0" w:space="0" w:color="auto"/>
                <w:left w:val="none" w:sz="0" w:space="0" w:color="auto"/>
                <w:bottom w:val="none" w:sz="0" w:space="0" w:color="auto"/>
                <w:right w:val="none" w:sz="0" w:space="0" w:color="auto"/>
              </w:divBdr>
            </w:div>
          </w:divsChild>
        </w:div>
        <w:div w:id="1939288516">
          <w:marLeft w:val="0"/>
          <w:marRight w:val="0"/>
          <w:marTop w:val="0"/>
          <w:marBottom w:val="0"/>
          <w:divBdr>
            <w:top w:val="none" w:sz="0" w:space="0" w:color="auto"/>
            <w:left w:val="none" w:sz="0" w:space="0" w:color="auto"/>
            <w:bottom w:val="none" w:sz="0" w:space="0" w:color="auto"/>
            <w:right w:val="none" w:sz="0" w:space="0" w:color="auto"/>
          </w:divBdr>
          <w:divsChild>
            <w:div w:id="485315579">
              <w:marLeft w:val="0"/>
              <w:marRight w:val="0"/>
              <w:marTop w:val="0"/>
              <w:marBottom w:val="0"/>
              <w:divBdr>
                <w:top w:val="none" w:sz="0" w:space="0" w:color="auto"/>
                <w:left w:val="none" w:sz="0" w:space="0" w:color="auto"/>
                <w:bottom w:val="none" w:sz="0" w:space="0" w:color="auto"/>
                <w:right w:val="none" w:sz="0" w:space="0" w:color="auto"/>
              </w:divBdr>
            </w:div>
          </w:divsChild>
        </w:div>
        <w:div w:id="1609849805">
          <w:marLeft w:val="0"/>
          <w:marRight w:val="0"/>
          <w:marTop w:val="0"/>
          <w:marBottom w:val="0"/>
          <w:divBdr>
            <w:top w:val="none" w:sz="0" w:space="0" w:color="auto"/>
            <w:left w:val="none" w:sz="0" w:space="0" w:color="auto"/>
            <w:bottom w:val="none" w:sz="0" w:space="0" w:color="auto"/>
            <w:right w:val="none" w:sz="0" w:space="0" w:color="auto"/>
          </w:divBdr>
          <w:divsChild>
            <w:div w:id="1174807581">
              <w:marLeft w:val="0"/>
              <w:marRight w:val="0"/>
              <w:marTop w:val="0"/>
              <w:marBottom w:val="0"/>
              <w:divBdr>
                <w:top w:val="none" w:sz="0" w:space="0" w:color="auto"/>
                <w:left w:val="none" w:sz="0" w:space="0" w:color="auto"/>
                <w:bottom w:val="none" w:sz="0" w:space="0" w:color="auto"/>
                <w:right w:val="none" w:sz="0" w:space="0" w:color="auto"/>
              </w:divBdr>
            </w:div>
            <w:div w:id="1634360205">
              <w:marLeft w:val="0"/>
              <w:marRight w:val="0"/>
              <w:marTop w:val="0"/>
              <w:marBottom w:val="0"/>
              <w:divBdr>
                <w:top w:val="none" w:sz="0" w:space="0" w:color="auto"/>
                <w:left w:val="none" w:sz="0" w:space="0" w:color="auto"/>
                <w:bottom w:val="none" w:sz="0" w:space="0" w:color="auto"/>
                <w:right w:val="none" w:sz="0" w:space="0" w:color="auto"/>
              </w:divBdr>
              <w:divsChild>
                <w:div w:id="2380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82223">
          <w:marLeft w:val="0"/>
          <w:marRight w:val="0"/>
          <w:marTop w:val="0"/>
          <w:marBottom w:val="0"/>
          <w:divBdr>
            <w:top w:val="none" w:sz="0" w:space="0" w:color="auto"/>
            <w:left w:val="none" w:sz="0" w:space="0" w:color="auto"/>
            <w:bottom w:val="none" w:sz="0" w:space="0" w:color="auto"/>
            <w:right w:val="none" w:sz="0" w:space="0" w:color="auto"/>
          </w:divBdr>
          <w:divsChild>
            <w:div w:id="16780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73819">
      <w:bodyDiv w:val="1"/>
      <w:marLeft w:val="0"/>
      <w:marRight w:val="0"/>
      <w:marTop w:val="0"/>
      <w:marBottom w:val="0"/>
      <w:divBdr>
        <w:top w:val="none" w:sz="0" w:space="0" w:color="auto"/>
        <w:left w:val="none" w:sz="0" w:space="0" w:color="auto"/>
        <w:bottom w:val="none" w:sz="0" w:space="0" w:color="auto"/>
        <w:right w:val="none" w:sz="0" w:space="0" w:color="auto"/>
      </w:divBdr>
    </w:div>
    <w:div w:id="1281186861">
      <w:bodyDiv w:val="1"/>
      <w:marLeft w:val="0"/>
      <w:marRight w:val="0"/>
      <w:marTop w:val="0"/>
      <w:marBottom w:val="0"/>
      <w:divBdr>
        <w:top w:val="none" w:sz="0" w:space="0" w:color="auto"/>
        <w:left w:val="none" w:sz="0" w:space="0" w:color="auto"/>
        <w:bottom w:val="none" w:sz="0" w:space="0" w:color="auto"/>
        <w:right w:val="none" w:sz="0" w:space="0" w:color="auto"/>
      </w:divBdr>
    </w:div>
    <w:div w:id="1326863070">
      <w:bodyDiv w:val="1"/>
      <w:marLeft w:val="0"/>
      <w:marRight w:val="0"/>
      <w:marTop w:val="0"/>
      <w:marBottom w:val="0"/>
      <w:divBdr>
        <w:top w:val="none" w:sz="0" w:space="0" w:color="auto"/>
        <w:left w:val="none" w:sz="0" w:space="0" w:color="auto"/>
        <w:bottom w:val="none" w:sz="0" w:space="0" w:color="auto"/>
        <w:right w:val="none" w:sz="0" w:space="0" w:color="auto"/>
      </w:divBdr>
    </w:div>
    <w:div w:id="1497571554">
      <w:bodyDiv w:val="1"/>
      <w:marLeft w:val="0"/>
      <w:marRight w:val="0"/>
      <w:marTop w:val="0"/>
      <w:marBottom w:val="0"/>
      <w:divBdr>
        <w:top w:val="none" w:sz="0" w:space="0" w:color="auto"/>
        <w:left w:val="none" w:sz="0" w:space="0" w:color="auto"/>
        <w:bottom w:val="none" w:sz="0" w:space="0" w:color="auto"/>
        <w:right w:val="none" w:sz="0" w:space="0" w:color="auto"/>
      </w:divBdr>
    </w:div>
    <w:div w:id="1597902889">
      <w:bodyDiv w:val="1"/>
      <w:marLeft w:val="0"/>
      <w:marRight w:val="0"/>
      <w:marTop w:val="0"/>
      <w:marBottom w:val="0"/>
      <w:divBdr>
        <w:top w:val="none" w:sz="0" w:space="0" w:color="auto"/>
        <w:left w:val="none" w:sz="0" w:space="0" w:color="auto"/>
        <w:bottom w:val="none" w:sz="0" w:space="0" w:color="auto"/>
        <w:right w:val="none" w:sz="0" w:space="0" w:color="auto"/>
      </w:divBdr>
    </w:div>
    <w:div w:id="1998337040">
      <w:bodyDiv w:val="1"/>
      <w:marLeft w:val="0"/>
      <w:marRight w:val="0"/>
      <w:marTop w:val="0"/>
      <w:marBottom w:val="0"/>
      <w:divBdr>
        <w:top w:val="none" w:sz="0" w:space="0" w:color="auto"/>
        <w:left w:val="none" w:sz="0" w:space="0" w:color="auto"/>
        <w:bottom w:val="none" w:sz="0" w:space="0" w:color="auto"/>
        <w:right w:val="none" w:sz="0" w:space="0" w:color="auto"/>
      </w:divBdr>
    </w:div>
    <w:div w:id="202030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jackhenry.sharepoint.com/sites/eag/AG/FAQs/What%20are%20the%20purposes%20of%20correlation%20identification.aspx" TargetMode="External"/><Relationship Id="rId26" Type="http://schemas.openxmlformats.org/officeDocument/2006/relationships/image" Target="media/image11.png"/><Relationship Id="rId39" Type="http://schemas.openxmlformats.org/officeDocument/2006/relationships/hyperlink" Target="https://jackhenry.sharepoint.com/sites/EAG/AG/FAQs/How%20do%20the%20contracts%20convey%20wildcard%20searches.aspx" TargetMode="External"/><Relationship Id="rId21" Type="http://schemas.openxmlformats.org/officeDocument/2006/relationships/image" Target="media/image6.png"/><Relationship Id="rId34" Type="http://schemas.openxmlformats.org/officeDocument/2006/relationships/hyperlink" Target="https://jackhenry.sharepoint.com/sites/EAG/AG/FAQs/What%20Contracts%20Qualify%20as%20a%20Modification%20(Mod)%20Service.aspx" TargetMode="External"/><Relationship Id="rId42" Type="http://schemas.openxmlformats.org/officeDocument/2006/relationships/hyperlink" Target="https://jackhenry.sharepoint.com/sites/EAG/AG/FAQs/Usage%20of%20Choice%20Statements.aspx" TargetMode="External"/><Relationship Id="rId47" Type="http://schemas.openxmlformats.org/officeDocument/2006/relationships/hyperlink" Target="https://jhatoday.jackhenry.com/sites/wiki/Wiki%20Pages/EAG%20Architectural%20Guidelines.aspx" TargetMode="External"/><Relationship Id="rId50" Type="http://schemas.openxmlformats.org/officeDocument/2006/relationships/header" Target="header3.xml"/><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jackhenry.sharepoint.com/sites/eag/AG/FAQs/What%20are%20the%20purposes%20of%20correlation%20identification.aspx" TargetMode="External"/><Relationship Id="rId25" Type="http://schemas.openxmlformats.org/officeDocument/2006/relationships/image" Target="media/image10.png"/><Relationship Id="rId33" Type="http://schemas.openxmlformats.org/officeDocument/2006/relationships/hyperlink" Target="https://jackhenry.sharepoint.com/sites/EAG/AG/FAQs/What%20Contracts%20Qualify%20as%20an%20Addition%20(Add)%20Service.aspx" TargetMode="External"/><Relationship Id="rId38" Type="http://schemas.openxmlformats.org/officeDocument/2006/relationships/hyperlink" Target="https://jackhenry.sharepoint.com/sites/EAG/AG/FAQs/Why%20do%20Search%20Messages%20have%20a%20different%20Header.aspx" TargetMode="External"/><Relationship Id="rId46" Type="http://schemas.openxmlformats.org/officeDocument/2006/relationships/hyperlink" Target="https://jackhenry.sharepoint.com/sites/EAG/default.aspx" TargetMode="External"/><Relationship Id="rId2" Type="http://schemas.openxmlformats.org/officeDocument/2006/relationships/customXml" Target="../customXml/item2.xml"/><Relationship Id="rId16" Type="http://schemas.openxmlformats.org/officeDocument/2006/relationships/hyperlink" Target="https://jackhenry.sharepoint.com/sites/EAG/AG/default.aspx" TargetMode="External"/><Relationship Id="rId20" Type="http://schemas.openxmlformats.org/officeDocument/2006/relationships/hyperlink" Target="https://jackhenry.sharepoint.com/sites/EAG/AG/FAQs/How%20are%20message%20faults%20and%20warnings%20conveyed.aspx" TargetMode="External"/><Relationship Id="rId29" Type="http://schemas.openxmlformats.org/officeDocument/2006/relationships/image" Target="media/image14.png"/><Relationship Id="rId41" Type="http://schemas.openxmlformats.org/officeDocument/2006/relationships/hyperlink" Target="https://jackhenry.sharepoint.com/sites/EAG/AG/FAQs/Can%20a%20consumer%20deliver%20Custom%20Element(s).aspx"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s://jackhenry.sharepoint.com/sites/EAG/AG/FAQs/What%20are%20Concurrency%20Models.aspx" TargetMode="External"/><Relationship Id="rId37" Type="http://schemas.openxmlformats.org/officeDocument/2006/relationships/hyperlink" Target="https://jackhenry.sharepoint.com/sites/EAG/AG/FAQs/Why%20do%20Search%20Messages%20have%20a%20different%20Header.aspx" TargetMode="External"/><Relationship Id="rId40" Type="http://schemas.openxmlformats.org/officeDocument/2006/relationships/hyperlink" Target="http://docs.oasis-open.org/security/saml/v2.0/saml-core-2.0-os.pdf" TargetMode="External"/><Relationship Id="rId45" Type="http://schemas.openxmlformats.org/officeDocument/2006/relationships/hyperlink" Target="https://jackhenry.sharepoint.com/sites/EAG/AG/FAQs/What%20is%20the%20purpose%20of%20the%20JHANull%20and%20JHANA%20attribute.aspx" TargetMode="External"/><Relationship Id="rId53"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jackhenry.sharepoint.com/sites/EAG/AG/FAQs/What%20Contracts%20Qualify%20as%20a%20Search%20(Srch)%20Service.aspx" TargetMode="External"/><Relationship Id="rId49" Type="http://schemas.openxmlformats.org/officeDocument/2006/relationships/hyperlink" Target="https://idg.jhahosted.com/" TargetMode="External"/><Relationship Id="rId10" Type="http://schemas.openxmlformats.org/officeDocument/2006/relationships/footnotes" Target="footnotes.xml"/><Relationship Id="rId19" Type="http://schemas.openxmlformats.org/officeDocument/2006/relationships/hyperlink" Target="https://jackhenry.sharepoint.com/sites/EAG/AG/FAQs/How%20is%20Backwards%20Compatibility%20maintained.aspx" TargetMode="External"/><Relationship Id="rId31" Type="http://schemas.openxmlformats.org/officeDocument/2006/relationships/hyperlink" Target="https://jackhenry.sharepoint.com/sites/EAG/Shared%20Documents/jXchange/Message%20Briefs/Third%20Party%20Message%20Briefs/Service%20Dictionary%20Service.pdf" TargetMode="External"/><Relationship Id="rId44" Type="http://schemas.openxmlformats.org/officeDocument/2006/relationships/hyperlink" Target="https://jackhenry.sharepoint.com/sites/EAG/AG/FAQs/What%20is%20the%20guidance%20for%20Forced%20Elements.aspx"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jackhenry.sharepoint.com/sites/EAG/AG/FAQs/What%20are%20Enumerated%20Elements.aspx" TargetMode="External"/><Relationship Id="rId35" Type="http://schemas.openxmlformats.org/officeDocument/2006/relationships/hyperlink" Target="https://jackhenry.sharepoint.com/sites/EAG/AG/FAQs/What%20Contracts%20Qualify%20as%20an%20Inquiry%20(Inq)%20Service.aspx" TargetMode="External"/><Relationship Id="rId43" Type="http://schemas.openxmlformats.org/officeDocument/2006/relationships/hyperlink" Target="https://jackhenry.sharepoint.com/sites/EAG/AG/FAQs/How%20can%20a%20service%20provider%20extend%20an%20EA%20XSD%20contract.aspx" TargetMode="External"/><Relationship Id="rId48" Type="http://schemas.openxmlformats.org/officeDocument/2006/relationships/hyperlink" Target="https://jhatoday.jackhenry.com/sites/wiki/Wiki%20Pages/jXchange.aspx"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4.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Releae</PublishDate>
  <Abstract>Release 20XX</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31D68CBF47E74FA2CDDB38B761BD18" ma:contentTypeVersion="0" ma:contentTypeDescription="Create a new document." ma:contentTypeScope="" ma:versionID="ef51285f261a75ccbb4021ec464b393b">
  <xsd:schema xmlns:xsd="http://www.w3.org/2001/XMLSchema" xmlns:xs="http://www.w3.org/2001/XMLSchema" xmlns:p="http://schemas.microsoft.com/office/2006/metadata/properties" xmlns:ns1="http://schemas.microsoft.com/sharepoint/v3" xmlns:ns2="84a177ea-3684-4764-8917-f73c91ea88a8" targetNamespace="http://schemas.microsoft.com/office/2006/metadata/properties" ma:root="true" ma:fieldsID="1eba8cc9f3b014d21d3741e8f096bd17" ns1:_="" ns2:_="">
    <xsd:import namespace="http://schemas.microsoft.com/sharepoint/v3"/>
    <xsd:import namespace="84a177ea-3684-4764-8917-f73c91ea88a8"/>
    <xsd:element name="properties">
      <xsd:complexType>
        <xsd:sequence>
          <xsd:element name="documentManagement">
            <xsd:complexType>
              <xsd:all>
                <xsd:element ref="ns2:Product" minOccurs="0"/>
                <xsd:element ref="ns2:Application" minOccurs="0"/>
                <xsd:element ref="ns2:Relese" minOccurs="0"/>
                <xsd:element ref="ns2:Publish_x0020_Date" minOccurs="0"/>
                <xsd:element ref="ns2:Format" minOccurs="0"/>
                <xsd:element ref="ns2:Dist_x0020_Location" minOccurs="0"/>
                <xsd:element ref="ns2:Retention" minOccurs="0"/>
                <xsd:element ref="ns2:Core" minOccurs="0"/>
                <xsd:element ref="ns2:Pages0" minOccurs="0"/>
                <xsd:element ref="ns1:Audience" minOccurs="0"/>
                <xsd:element ref="ns2:Release_x0020_Doc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udience" ma:index="17" nillable="true" ma:displayName="Target Audiences" ma:description="" ma:internalName="Target_x0020_Audience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a177ea-3684-4764-8917-f73c91ea88a8" elementFormDefault="qualified">
    <xsd:import namespace="http://schemas.microsoft.com/office/2006/documentManagement/types"/>
    <xsd:import namespace="http://schemas.microsoft.com/office/infopath/2007/PartnerControls"/>
    <xsd:element name="Product" ma:index="8" nillable="true" ma:displayName="Product" ma:list="{ca692d2f-a15d-4849-81b7-180d53f50f07}" ma:internalName="Product" ma:showField="LinkTitleNoMenu" ma:web="44768f86-776e-4b65-a5b9-55772fe6ffa9">
      <xsd:simpleType>
        <xsd:restriction base="dms:Lookup"/>
      </xsd:simpleType>
    </xsd:element>
    <xsd:element name="Application" ma:index="9" nillable="true" ma:displayName="Application" ma:internalName="Application">
      <xsd:simpleType>
        <xsd:restriction base="dms:Text">
          <xsd:maxLength value="255"/>
        </xsd:restriction>
      </xsd:simpleType>
    </xsd:element>
    <xsd:element name="Relese" ma:index="10" nillable="true" ma:displayName="Release/Version" ma:description="This is the release or version of the product." ma:internalName="Relese">
      <xsd:simpleType>
        <xsd:restriction base="dms:Text">
          <xsd:maxLength value="255"/>
        </xsd:restriction>
      </xsd:simpleType>
    </xsd:element>
    <xsd:element name="Publish_x0020_Date" ma:index="11" nillable="true" ma:displayName="Publish Date" ma:default="[today]" ma:format="DateOnly" ma:internalName="Publish_x0020_Date">
      <xsd:simpleType>
        <xsd:restriction base="dms:DateTime"/>
      </xsd:simpleType>
    </xsd:element>
    <xsd:element name="Format" ma:index="12" nillable="true" ma:displayName="Format" ma:default="PDF" ma:format="Dropdown" ma:internalName="Format">
      <xsd:simpleType>
        <xsd:restriction base="dms:Choice">
          <xsd:enumeration value="CHM"/>
          <xsd:enumeration value="DITA"/>
          <xsd:enumeration value="HTML"/>
          <xsd:enumeration value="Other"/>
          <xsd:enumeration value="PDF"/>
          <xsd:enumeration value="XHS"/>
          <xsd:enumeration value="Word"/>
        </xsd:restriction>
      </xsd:simpleType>
    </xsd:element>
    <xsd:element name="Dist_x0020_Location" ma:index="13" nillable="true" ma:displayName="Dist Location" ma:default="Client Portal" ma:internalName="Dist_x0020_Location">
      <xsd:complexType>
        <xsd:complexContent>
          <xsd:extension base="dms:MultiChoice">
            <xsd:sequence>
              <xsd:element name="Value" maxOccurs="unbounded" minOccurs="0" nillable="true">
                <xsd:simpleType>
                  <xsd:restriction base="dms:Choice">
                    <xsd:enumeration value="Client Portal"/>
                    <xsd:enumeration value="Internal Only"/>
                    <xsd:enumeration value="Product"/>
                    <xsd:enumeration value="Stadia"/>
                    <xsd:enumeration value="Techserv"/>
                  </xsd:restriction>
                </xsd:simpleType>
              </xsd:element>
            </xsd:sequence>
          </xsd:extension>
        </xsd:complexContent>
      </xsd:complexType>
    </xsd:element>
    <xsd:element name="Retention" ma:index="14" nillable="true" ma:displayName="Retention" ma:default="Product Doc" ma:format="Dropdown" ma:internalName="Retention">
      <xsd:simpleType>
        <xsd:restriction base="dms:Choice">
          <xsd:enumeration value="Internal"/>
          <xsd:enumeration value="Product Doc"/>
          <xsd:enumeration value="Source"/>
        </xsd:restriction>
      </xsd:simpleType>
    </xsd:element>
    <xsd:element name="Core" ma:index="15" nillable="true" ma:displayName="Core" ma:default="CIF2020" ma:format="Dropdown" ma:internalName="Core">
      <xsd:simpleType>
        <xsd:restriction base="dms:Choice">
          <xsd:enumeration value="N/A"/>
          <xsd:enumeration value="CIF2020"/>
          <xsd:enumeration value="Core Director"/>
          <xsd:enumeration value="Episys"/>
          <xsd:enumeration value="SilverLake"/>
        </xsd:restriction>
      </xsd:simpleType>
    </xsd:element>
    <xsd:element name="Pages0" ma:index="16" nillable="true" ma:displayName="Pages" ma:decimals="0" ma:description="Number of pages (PDF) or topics (HTML)" ma:internalName="Pages0">
      <xsd:simpleType>
        <xsd:restriction base="dms:Number"/>
      </xsd:simpleType>
    </xsd:element>
    <xsd:element name="Release_x0020_Doc_x003f_" ma:index="18" nillable="true" ma:displayName="Release Doc?" ma:default="1" ma:description="Select Yes if this document is a release note or enhancement guide." ma:internalName="Release_x0020_Doc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oduct xmlns="84a177ea-3684-4764-8917-f73c91ea88a8">61</Product>
    <Application xmlns="84a177ea-3684-4764-8917-f73c91ea88a8">Word Templates</Application>
    <Retention xmlns="84a177ea-3684-4764-8917-f73c91ea88a8">Internal</Retention>
    <Format xmlns="84a177ea-3684-4764-8917-f73c91ea88a8">Word</Format>
    <Relese xmlns="84a177ea-3684-4764-8917-f73c91ea88a8">2014</Relese>
    <Audience xmlns="http://schemas.microsoft.com/sharepoint/v3" xsi:nil="true"/>
    <Publish_x0020_Date xmlns="84a177ea-3684-4764-8917-f73c91ea88a8">2014-02-11T06:00:00+00:00</Publish_x0020_Date>
    <Release_x0020_Doc_x003f_ xmlns="84a177ea-3684-4764-8917-f73c91ea88a8">false</Release_x0020_Doc_x003f_>
    <Pages0 xmlns="84a177ea-3684-4764-8917-f73c91ea88a8" xsi:nil="true"/>
    <Dist_x0020_Location xmlns="84a177ea-3684-4764-8917-f73c91ea88a8">
      <Value>Internal Only</Value>
    </Dist_x0020_Location>
    <Core xmlns="84a177ea-3684-4764-8917-f73c91ea88a8">N/A</Cor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D819D6-3FD8-41E5-9252-7CE973A4E6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4a177ea-3684-4764-8917-f73c91ea88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A214DE-5401-4820-8B5E-6ED3CAEDA9F4}">
  <ds:schemaRefs>
    <ds:schemaRef ds:uri="http://schemas.microsoft.com/office/2006/metadata/properties"/>
    <ds:schemaRef ds:uri="http://schemas.microsoft.com/office/infopath/2007/PartnerControls"/>
    <ds:schemaRef ds:uri="84a177ea-3684-4764-8917-f73c91ea88a8"/>
    <ds:schemaRef ds:uri="http://schemas.microsoft.com/sharepoint/v3"/>
  </ds:schemaRefs>
</ds:datastoreItem>
</file>

<file path=customXml/itemProps4.xml><?xml version="1.0" encoding="utf-8"?>
<ds:datastoreItem xmlns:ds="http://schemas.openxmlformats.org/officeDocument/2006/customXml" ds:itemID="{C0A83E76-269A-4724-84CA-20EE115EA622}">
  <ds:schemaRefs>
    <ds:schemaRef ds:uri="http://schemas.microsoft.com/sharepoint/v3/contenttype/forms"/>
  </ds:schemaRefs>
</ds:datastoreItem>
</file>

<file path=customXml/itemProps5.xml><?xml version="1.0" encoding="utf-8"?>
<ds:datastoreItem xmlns:ds="http://schemas.openxmlformats.org/officeDocument/2006/customXml" ds:itemID="{A208BC3B-EE54-4569-BEA6-06E3DA603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5858</Words>
  <Characters>33393</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Provider Behaviors Guidelines Report</vt:lpstr>
    </vt:vector>
  </TitlesOfParts>
  <Company>Jack Henry &amp; Associates</Company>
  <LinksUpToDate>false</LinksUpToDate>
  <CharactersWithSpaces>39173</CharactersWithSpaces>
  <SharedDoc>false</SharedDoc>
  <HLinks>
    <vt:vector size="24" baseType="variant">
      <vt:variant>
        <vt:i4>1507377</vt:i4>
      </vt:variant>
      <vt:variant>
        <vt:i4>20</vt:i4>
      </vt:variant>
      <vt:variant>
        <vt:i4>0</vt:i4>
      </vt:variant>
      <vt:variant>
        <vt:i4>5</vt:i4>
      </vt:variant>
      <vt:variant>
        <vt:lpwstr/>
      </vt:variant>
      <vt:variant>
        <vt:lpwstr>_Toc36546614</vt:lpwstr>
      </vt:variant>
      <vt:variant>
        <vt:i4>1048625</vt:i4>
      </vt:variant>
      <vt:variant>
        <vt:i4>14</vt:i4>
      </vt:variant>
      <vt:variant>
        <vt:i4>0</vt:i4>
      </vt:variant>
      <vt:variant>
        <vt:i4>5</vt:i4>
      </vt:variant>
      <vt:variant>
        <vt:lpwstr/>
      </vt:variant>
      <vt:variant>
        <vt:lpwstr>_Toc36546613</vt:lpwstr>
      </vt:variant>
      <vt:variant>
        <vt:i4>1114161</vt:i4>
      </vt:variant>
      <vt:variant>
        <vt:i4>8</vt:i4>
      </vt:variant>
      <vt:variant>
        <vt:i4>0</vt:i4>
      </vt:variant>
      <vt:variant>
        <vt:i4>5</vt:i4>
      </vt:variant>
      <vt:variant>
        <vt:lpwstr/>
      </vt:variant>
      <vt:variant>
        <vt:lpwstr>_Toc36546612</vt:lpwstr>
      </vt:variant>
      <vt:variant>
        <vt:i4>1179697</vt:i4>
      </vt:variant>
      <vt:variant>
        <vt:i4>2</vt:i4>
      </vt:variant>
      <vt:variant>
        <vt:i4>0</vt:i4>
      </vt:variant>
      <vt:variant>
        <vt:i4>5</vt:i4>
      </vt:variant>
      <vt:variant>
        <vt:lpwstr/>
      </vt:variant>
      <vt:variant>
        <vt:lpwstr>_Toc36546611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Provider Behaviors Guidelines Report</dc:title>
  <dc:subject/>
  <dc:creator>User</dc:creator>
  <cp:lastModifiedBy>Garrett Roney</cp:lastModifiedBy>
  <cp:revision>3</cp:revision>
  <cp:lastPrinted>2014-04-22T19:44:00Z</cp:lastPrinted>
  <dcterms:created xsi:type="dcterms:W3CDTF">2018-08-17T21:40:00Z</dcterms:created>
  <dcterms:modified xsi:type="dcterms:W3CDTF">2018-08-21T22:06:00Z</dcterms:modified>
  <cp:contentStatus>Product Adoption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0x0101003631D68CBF47E74FA2CDDB38B761BD18</vt:lpwstr>
  </property>
</Properties>
</file>